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3CD93" w14:textId="77777777" w:rsidR="0031143F" w:rsidRDefault="0031143F" w:rsidP="00200EEA">
      <w:pPr>
        <w:tabs>
          <w:tab w:val="left" w:pos="4891"/>
        </w:tabs>
        <w:spacing w:after="0" w:line="240" w:lineRule="auto"/>
        <w:jc w:val="center"/>
        <w:rPr>
          <w:rFonts w:ascii="Times New Roman" w:hAnsi="Times New Roman"/>
          <w:b/>
          <w:color w:val="1F3864" w:themeColor="accent1" w:themeShade="80"/>
          <w:sz w:val="24"/>
          <w:szCs w:val="24"/>
          <w:lang w:val="es-CO"/>
        </w:rPr>
      </w:pPr>
      <w:r>
        <w:rPr>
          <w:noProof/>
        </w:rPr>
        <w:drawing>
          <wp:anchor distT="0" distB="0" distL="114300" distR="114300" simplePos="0" relativeHeight="251658240" behindDoc="1" locked="0" layoutInCell="1" allowOverlap="1" wp14:anchorId="2139A50D" wp14:editId="55163167">
            <wp:simplePos x="0" y="0"/>
            <wp:positionH relativeFrom="column">
              <wp:posOffset>43180</wp:posOffset>
            </wp:positionH>
            <wp:positionV relativeFrom="paragraph">
              <wp:posOffset>-705485</wp:posOffset>
            </wp:positionV>
            <wp:extent cx="5396230" cy="949325"/>
            <wp:effectExtent l="0" t="0" r="0" b="317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96230" cy="949325"/>
                    </a:xfrm>
                    <a:prstGeom prst="rect">
                      <a:avLst/>
                    </a:prstGeom>
                    <a:noFill/>
                    <a:ln>
                      <a:noFill/>
                    </a:ln>
                  </pic:spPr>
                </pic:pic>
              </a:graphicData>
            </a:graphic>
          </wp:anchor>
        </w:drawing>
      </w:r>
    </w:p>
    <w:p w14:paraId="5D623826" w14:textId="77777777" w:rsidR="0031143F" w:rsidRDefault="0031143F" w:rsidP="00200EEA">
      <w:pPr>
        <w:tabs>
          <w:tab w:val="left" w:pos="4891"/>
        </w:tabs>
        <w:spacing w:after="0" w:line="240" w:lineRule="auto"/>
        <w:jc w:val="center"/>
        <w:rPr>
          <w:rFonts w:ascii="Times New Roman" w:hAnsi="Times New Roman"/>
          <w:b/>
          <w:color w:val="1F3864" w:themeColor="accent1" w:themeShade="80"/>
          <w:sz w:val="24"/>
          <w:szCs w:val="24"/>
          <w:lang w:val="es-CO"/>
        </w:rPr>
      </w:pPr>
    </w:p>
    <w:p w14:paraId="1C10E90B" w14:textId="77777777" w:rsidR="0031143F" w:rsidRDefault="0031143F" w:rsidP="00200EEA">
      <w:pPr>
        <w:tabs>
          <w:tab w:val="left" w:pos="4891"/>
        </w:tabs>
        <w:spacing w:after="0" w:line="240" w:lineRule="auto"/>
        <w:jc w:val="center"/>
        <w:rPr>
          <w:rFonts w:ascii="Times New Roman" w:hAnsi="Times New Roman"/>
          <w:b/>
          <w:color w:val="1F3864" w:themeColor="accent1" w:themeShade="80"/>
          <w:sz w:val="24"/>
          <w:szCs w:val="24"/>
          <w:lang w:val="es-CO"/>
        </w:rPr>
      </w:pPr>
    </w:p>
    <w:p w14:paraId="6C10E28D" w14:textId="5DEAA59C" w:rsidR="0031143F" w:rsidRDefault="0031143F" w:rsidP="00EF5A1D">
      <w:pPr>
        <w:tabs>
          <w:tab w:val="left" w:pos="4891"/>
        </w:tabs>
        <w:spacing w:after="0" w:line="240" w:lineRule="auto"/>
        <w:jc w:val="center"/>
        <w:rPr>
          <w:rFonts w:ascii="Times New Roman" w:hAnsi="Times New Roman"/>
          <w:b/>
          <w:color w:val="1F3864" w:themeColor="accent1" w:themeShade="80"/>
          <w:sz w:val="24"/>
          <w:szCs w:val="24"/>
        </w:rPr>
      </w:pPr>
      <w:r w:rsidRPr="00EF5A1D">
        <w:rPr>
          <w:rFonts w:ascii="Times New Roman" w:hAnsi="Times New Roman"/>
          <w:b/>
          <w:color w:val="1F3864" w:themeColor="accent1" w:themeShade="80"/>
          <w:sz w:val="24"/>
          <w:szCs w:val="24"/>
        </w:rPr>
        <w:t xml:space="preserve">PROJECT: </w:t>
      </w:r>
      <w:r w:rsidR="00EF5A1D" w:rsidRPr="00EF5A1D">
        <w:rPr>
          <w:rFonts w:ascii="Times New Roman" w:hAnsi="Times New Roman"/>
          <w:b/>
          <w:color w:val="1F3864" w:themeColor="accent1" w:themeShade="80"/>
          <w:sz w:val="24"/>
          <w:szCs w:val="24"/>
        </w:rPr>
        <w:t>IMPLEMENTATION OF THE STRATEGIC ACTION PROGRAM TO ENSURE THE INTEGRATED AND SUSTAINABLE MANAGEMENT OF TRANSBOUNDARY WATER RESOURCES OF THE AMAZON RIVER BASIN CONSIDERING CLIMATE VARIABILITY AND CHANGE</w:t>
      </w:r>
    </w:p>
    <w:p w14:paraId="7001C2E4" w14:textId="77777777" w:rsidR="00EF5A1D" w:rsidRDefault="00EF5A1D" w:rsidP="00EF5A1D">
      <w:pPr>
        <w:tabs>
          <w:tab w:val="left" w:pos="4891"/>
        </w:tabs>
        <w:spacing w:after="0" w:line="240" w:lineRule="auto"/>
        <w:jc w:val="center"/>
        <w:rPr>
          <w:rFonts w:ascii="Times New Roman" w:hAnsi="Times New Roman"/>
          <w:b/>
          <w:color w:val="1F3864" w:themeColor="accent1" w:themeShade="80"/>
          <w:sz w:val="24"/>
          <w:szCs w:val="24"/>
        </w:rPr>
      </w:pPr>
    </w:p>
    <w:p w14:paraId="5ED0246C" w14:textId="1CDFB657" w:rsidR="0031143F" w:rsidRPr="00EF5A1D" w:rsidRDefault="0031143F" w:rsidP="00200EEA">
      <w:pPr>
        <w:spacing w:after="0" w:line="240" w:lineRule="auto"/>
        <w:jc w:val="center"/>
        <w:rPr>
          <w:rFonts w:ascii="Times New Roman" w:hAnsi="Times New Roman"/>
        </w:rPr>
      </w:pPr>
    </w:p>
    <w:p w14:paraId="72121DF8" w14:textId="4A8000F6" w:rsidR="0031143F" w:rsidRPr="00EF5A1D" w:rsidRDefault="00EF5A1D" w:rsidP="00200EEA">
      <w:pPr>
        <w:spacing w:after="0" w:line="240" w:lineRule="auto"/>
        <w:jc w:val="center"/>
        <w:rPr>
          <w:rFonts w:ascii="Times New Roman" w:hAnsi="Times New Roman"/>
        </w:rPr>
      </w:pPr>
      <w:r>
        <w:rPr>
          <w:noProof/>
        </w:rPr>
        <mc:AlternateContent>
          <mc:Choice Requires="wps">
            <w:drawing>
              <wp:anchor distT="0" distB="0" distL="114300" distR="114300" simplePos="0" relativeHeight="251660288" behindDoc="0" locked="0" layoutInCell="1" allowOverlap="1" wp14:anchorId="5CF5E780" wp14:editId="344685A6">
                <wp:simplePos x="0" y="0"/>
                <wp:positionH relativeFrom="column">
                  <wp:posOffset>-74295</wp:posOffset>
                </wp:positionH>
                <wp:positionV relativeFrom="paragraph">
                  <wp:posOffset>35355</wp:posOffset>
                </wp:positionV>
                <wp:extent cx="5601970" cy="998220"/>
                <wp:effectExtent l="0" t="0" r="17780" b="1143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99822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71346DBD" w14:textId="77777777" w:rsidR="0031143F" w:rsidRPr="00EF5A1D" w:rsidRDefault="0031143F" w:rsidP="0054661E">
                            <w:pPr>
                              <w:tabs>
                                <w:tab w:val="left" w:pos="4891"/>
                              </w:tabs>
                              <w:jc w:val="center"/>
                              <w:rPr>
                                <w:rFonts w:ascii="Times New Roman" w:hAnsi="Times New Roman"/>
                                <w:b/>
                                <w:color w:val="1F3864" w:themeColor="accent1" w:themeShade="80"/>
                                <w:sz w:val="24"/>
                                <w:szCs w:val="24"/>
                                <w:u w:val="single"/>
                              </w:rPr>
                            </w:pPr>
                            <w:r w:rsidRPr="00EF5A1D">
                              <w:rPr>
                                <w:rFonts w:ascii="Times New Roman" w:hAnsi="Times New Roman"/>
                                <w:b/>
                                <w:color w:val="1F3864" w:themeColor="accent1" w:themeShade="80"/>
                                <w:sz w:val="24"/>
                                <w:szCs w:val="24"/>
                                <w:u w:val="single"/>
                              </w:rPr>
                              <w:t xml:space="preserve">TERMS OF REFERENCE </w:t>
                            </w:r>
                          </w:p>
                          <w:p w14:paraId="0362EAF8" w14:textId="77777777" w:rsidR="0031143F" w:rsidRPr="00EF5A1D" w:rsidRDefault="00C47823" w:rsidP="0054661E">
                            <w:pPr>
                              <w:tabs>
                                <w:tab w:val="left" w:pos="4891"/>
                              </w:tabs>
                              <w:jc w:val="center"/>
                              <w:rPr>
                                <w:rFonts w:ascii="Times New Roman" w:hAnsi="Times New Roman"/>
                                <w:b/>
                                <w:color w:val="1F3864" w:themeColor="accent1" w:themeShade="80"/>
                                <w:sz w:val="24"/>
                                <w:szCs w:val="24"/>
                              </w:rPr>
                            </w:pPr>
                            <w:r w:rsidRPr="00EF5A1D">
                              <w:rPr>
                                <w:rFonts w:ascii="Times New Roman" w:hAnsi="Times New Roman"/>
                                <w:b/>
                                <w:color w:val="1F3864" w:themeColor="accent1" w:themeShade="80"/>
                                <w:sz w:val="24"/>
                                <w:szCs w:val="24"/>
                              </w:rPr>
                              <w:t>FOR THE CONTRACTING OF A CONSULTANT SPECIALIZED IN CLIMATE RESILIENCE AND METHODOLOGY BASED ON THE NEXUS APPROACH WATER-FOOD-ENERGY AND ECOSYSTEMS</w:t>
                            </w:r>
                          </w:p>
                          <w:p w14:paraId="04DCD096" w14:textId="77777777" w:rsidR="0031143F" w:rsidRPr="00EF5A1D" w:rsidRDefault="0031143F" w:rsidP="0031143F">
                            <w:pPr>
                              <w:spacing w:after="0" w:line="240" w:lineRule="auto"/>
                              <w:jc w:val="center"/>
                              <w:rPr>
                                <w:rFonts w:ascii="Times New Roman" w:hAnsi="Times New Roman"/>
                                <w:b/>
                                <w:sz w:val="24"/>
                                <w:szCs w:val="24"/>
                              </w:rPr>
                            </w:pPr>
                          </w:p>
                          <w:p w14:paraId="263ACF94" w14:textId="77777777" w:rsidR="0031143F" w:rsidRPr="00EF5A1D" w:rsidRDefault="0031143F" w:rsidP="003114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CF5E780" id="Rectangle 6" o:spid="_x0000_s1026" style="position:absolute;left:0;text-align:left;margin-left:-5.85pt;margin-top:2.8pt;width:441.1pt;height:7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" fillcolor="window" strokecolor="windowText" strokeweight="1.5pt">
                <v:path arrowok="t"/>
                <v:textbox>
                  <w:txbxContent>
                    <w:p w14:paraId="71346DBD" w14:textId="77777777" w:rsidR="0031143F" w:rsidRPr="00EF5A1D" w:rsidRDefault="0031143F" w:rsidP="0054661E">
                      <w:pPr>
                        <w:tabs>
                          <w:tab w:val="left" w:pos="4891"/>
                        </w:tabs>
                        <w:jc w:val="center"/>
                        <w:rPr>
                          <w:rFonts w:ascii="Times New Roman" w:hAnsi="Times New Roman"/>
                          <w:b/>
                          <w:color w:val="1F3864" w:themeColor="accent1" w:themeShade="80"/>
                          <w:sz w:val="24"/>
                          <w:szCs w:val="24"/>
                          <w:u w:val="single"/>
                        </w:rPr>
                      </w:pPr>
                      <w:r w:rsidRPr="00EF5A1D">
                        <w:rPr>
                          <w:rFonts w:ascii="Times New Roman" w:hAnsi="Times New Roman"/>
                          <w:b/>
                          <w:color w:val="1F3864" w:themeColor="accent1" w:themeShade="80"/>
                          <w:sz w:val="24"/>
                          <w:szCs w:val="24"/>
                          <w:u w:val="single"/>
                        </w:rPr>
                        <w:t xml:space="preserve">TERMS OF REFERENCE </w:t>
                      </w:r>
                    </w:p>
                    <w:p w14:paraId="0362EAF8" w14:textId="77777777" w:rsidR="0031143F" w:rsidRPr="00EF5A1D" w:rsidRDefault="00C47823" w:rsidP="0054661E">
                      <w:pPr>
                        <w:tabs>
                          <w:tab w:val="left" w:pos="4891"/>
                        </w:tabs>
                        <w:jc w:val="center"/>
                        <w:rPr>
                          <w:rFonts w:ascii="Times New Roman" w:hAnsi="Times New Roman"/>
                          <w:b/>
                          <w:color w:val="1F3864" w:themeColor="accent1" w:themeShade="80"/>
                          <w:sz w:val="24"/>
                          <w:szCs w:val="24"/>
                        </w:rPr>
                      </w:pPr>
                      <w:r w:rsidRPr="00EF5A1D">
                        <w:rPr>
                          <w:rFonts w:ascii="Times New Roman" w:hAnsi="Times New Roman"/>
                          <w:b/>
                          <w:color w:val="1F3864" w:themeColor="accent1" w:themeShade="80"/>
                          <w:sz w:val="24"/>
                          <w:szCs w:val="24"/>
                        </w:rPr>
                        <w:t>FOR THE CONTRACTING OF A CONSULTANT SPECIALIZED IN CLIMATE RESILIENCE AND METHODOLOGY BASED ON THE NEXUS APPROACH WATER-FOOD-ENERGY AND ECOSYSTEMS</w:t>
                      </w:r>
                    </w:p>
                    <w:p w14:paraId="04DCD096" w14:textId="77777777" w:rsidR="0031143F" w:rsidRPr="00EF5A1D" w:rsidRDefault="0031143F" w:rsidP="0031143F">
                      <w:pPr>
                        <w:spacing w:after="0" w:line="240" w:lineRule="auto"/>
                        <w:jc w:val="center"/>
                        <w:rPr>
                          <w:rFonts w:ascii="Times New Roman" w:hAnsi="Times New Roman"/>
                          <w:b/>
                          <w:sz w:val="24"/>
                          <w:szCs w:val="24"/>
                        </w:rPr>
                      </w:pPr>
                    </w:p>
                    <w:p w14:paraId="263ACF94" w14:textId="77777777" w:rsidR="0031143F" w:rsidRPr="00EF5A1D" w:rsidRDefault="0031143F" w:rsidP="0031143F">
                      <w:pPr>
                        <w:jc w:val="center"/>
                      </w:pPr>
                    </w:p>
                  </w:txbxContent>
                </v:textbox>
              </v:rect>
            </w:pict>
          </mc:Fallback>
        </mc:AlternateContent>
      </w:r>
    </w:p>
    <w:p w14:paraId="3C14B206" w14:textId="77777777" w:rsidR="0031143F" w:rsidRPr="00EF5A1D" w:rsidRDefault="0031143F" w:rsidP="00200EEA">
      <w:pPr>
        <w:spacing w:after="0" w:line="240" w:lineRule="auto"/>
        <w:jc w:val="center"/>
        <w:rPr>
          <w:rFonts w:ascii="Times New Roman" w:hAnsi="Times New Roman"/>
        </w:rPr>
      </w:pPr>
    </w:p>
    <w:p w14:paraId="00FE5EA2" w14:textId="77777777" w:rsidR="0031143F" w:rsidRPr="00EF5A1D" w:rsidRDefault="0031143F" w:rsidP="00200EEA">
      <w:pPr>
        <w:spacing w:after="0" w:line="240" w:lineRule="auto"/>
        <w:jc w:val="center"/>
        <w:rPr>
          <w:rFonts w:ascii="Times New Roman" w:eastAsia="Times New Roman" w:hAnsi="Times New Roman"/>
        </w:rPr>
      </w:pPr>
    </w:p>
    <w:p w14:paraId="39812726" w14:textId="77777777" w:rsidR="0031143F" w:rsidRPr="00EF5A1D" w:rsidRDefault="0031143F" w:rsidP="00200EEA">
      <w:pPr>
        <w:spacing w:after="0" w:line="240" w:lineRule="auto"/>
        <w:jc w:val="both"/>
        <w:rPr>
          <w:rFonts w:ascii="Times New Roman" w:eastAsia="Times New Roman" w:hAnsi="Times New Roman"/>
        </w:rPr>
      </w:pPr>
    </w:p>
    <w:p w14:paraId="2AC79C6C" w14:textId="77777777" w:rsidR="0031143F" w:rsidRPr="00EF5A1D" w:rsidRDefault="0031143F" w:rsidP="00200EEA">
      <w:pPr>
        <w:spacing w:after="0" w:line="240" w:lineRule="auto"/>
        <w:jc w:val="both"/>
        <w:rPr>
          <w:rFonts w:ascii="Times New Roman" w:eastAsia="Times New Roman" w:hAnsi="Times New Roman"/>
        </w:rPr>
      </w:pPr>
    </w:p>
    <w:p w14:paraId="46C8A257" w14:textId="77777777" w:rsidR="0031143F" w:rsidRPr="00EF5A1D" w:rsidRDefault="0031143F" w:rsidP="00200EEA">
      <w:pPr>
        <w:spacing w:after="0" w:line="240" w:lineRule="auto"/>
        <w:jc w:val="both"/>
        <w:rPr>
          <w:rFonts w:ascii="Times New Roman" w:eastAsia="Times New Roman" w:hAnsi="Times New Roman"/>
        </w:rPr>
      </w:pPr>
    </w:p>
    <w:p w14:paraId="1A08CBE9" w14:textId="77777777" w:rsidR="0031143F" w:rsidRPr="00EF5A1D" w:rsidRDefault="0031143F" w:rsidP="00200EEA">
      <w:pPr>
        <w:spacing w:after="0" w:line="240" w:lineRule="auto"/>
        <w:jc w:val="both"/>
        <w:rPr>
          <w:rFonts w:ascii="Times New Roman" w:eastAsia="Times New Roman" w:hAnsi="Times New Roman"/>
        </w:rPr>
      </w:pPr>
    </w:p>
    <w:p w14:paraId="5E835720" w14:textId="77777777" w:rsidR="0031143F" w:rsidRPr="00EF5A1D" w:rsidRDefault="0031143F" w:rsidP="00200EEA">
      <w:pPr>
        <w:spacing w:after="0" w:line="240" w:lineRule="auto"/>
        <w:jc w:val="both"/>
        <w:rPr>
          <w:rFonts w:ascii="Times New Roman" w:eastAsia="Times New Roman" w:hAnsi="Times New Roman"/>
        </w:rPr>
      </w:pPr>
    </w:p>
    <w:p w14:paraId="6FB24A47" w14:textId="77777777" w:rsidR="0031143F" w:rsidRPr="00EF5A1D" w:rsidRDefault="0074626B" w:rsidP="00200EEA">
      <w:pPr>
        <w:spacing w:after="0" w:line="240" w:lineRule="auto"/>
        <w:jc w:val="both"/>
        <w:rPr>
          <w:rFonts w:ascii="Times New Roman" w:eastAsia="Times New Roman" w:hAnsi="Times New Roman"/>
        </w:rPr>
      </w:pPr>
      <w:r>
        <w:rPr>
          <w:noProof/>
        </w:rPr>
        <mc:AlternateContent>
          <mc:Choice Requires="wps">
            <w:drawing>
              <wp:anchor distT="0" distB="0" distL="114300" distR="114300" simplePos="0" relativeHeight="251661312" behindDoc="0" locked="0" layoutInCell="1" allowOverlap="1" wp14:anchorId="182586CE" wp14:editId="72B15D02">
                <wp:simplePos x="0" y="0"/>
                <wp:positionH relativeFrom="column">
                  <wp:posOffset>-78370</wp:posOffset>
                </wp:positionH>
                <wp:positionV relativeFrom="paragraph">
                  <wp:posOffset>172621</wp:posOffset>
                </wp:positionV>
                <wp:extent cx="5601970" cy="1250950"/>
                <wp:effectExtent l="12700" t="12700" r="11430" b="1905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125095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06DF00E7" w14:textId="77777777" w:rsidR="0031143F" w:rsidRPr="00EF5A1D" w:rsidRDefault="0031143F" w:rsidP="0031143F">
                            <w:pPr>
                              <w:jc w:val="both"/>
                              <w:rPr>
                                <w:rFonts w:ascii="Times New Roman" w:eastAsia="Times New Roman" w:hAnsi="Times New Roman"/>
                              </w:rPr>
                            </w:pPr>
                            <w:r w:rsidRPr="00EF5A1D">
                              <w:rPr>
                                <w:rFonts w:ascii="Times New Roman" w:eastAsia="Times New Roman" w:hAnsi="Times New Roman"/>
                                <w:b/>
                              </w:rPr>
                              <w:t xml:space="preserve">Funding Agency: </w:t>
                            </w:r>
                            <w:r w:rsidRPr="00EF5A1D">
                              <w:rPr>
                                <w:rFonts w:ascii="Times New Roman" w:eastAsia="Times New Roman" w:hAnsi="Times New Roman"/>
                              </w:rPr>
                              <w:t>Global Environment Facility (GEF)</w:t>
                            </w:r>
                          </w:p>
                          <w:p w14:paraId="34325118" w14:textId="77777777" w:rsidR="0031143F" w:rsidRPr="00EF5A1D" w:rsidRDefault="0031143F" w:rsidP="0031143F">
                            <w:pPr>
                              <w:jc w:val="both"/>
                              <w:rPr>
                                <w:rFonts w:ascii="Times New Roman" w:eastAsia="Times New Roman" w:hAnsi="Times New Roman"/>
                              </w:rPr>
                            </w:pPr>
                            <w:r w:rsidRPr="00EF5A1D">
                              <w:rPr>
                                <w:rFonts w:ascii="Times New Roman" w:eastAsia="Times New Roman" w:hAnsi="Times New Roman"/>
                                <w:b/>
                              </w:rPr>
                              <w:t xml:space="preserve">Implementing Agency: </w:t>
                            </w:r>
                            <w:r w:rsidRPr="00EF5A1D">
                              <w:rPr>
                                <w:rFonts w:ascii="Times New Roman" w:eastAsia="Times New Roman" w:hAnsi="Times New Roman"/>
                              </w:rPr>
                              <w:t>UN Environment Program</w:t>
                            </w:r>
                          </w:p>
                          <w:p w14:paraId="095DE1E2" w14:textId="77777777" w:rsidR="0031143F" w:rsidRPr="00EF5A1D" w:rsidRDefault="0031143F" w:rsidP="0031143F">
                            <w:pPr>
                              <w:jc w:val="both"/>
                              <w:rPr>
                                <w:rFonts w:ascii="Times New Roman" w:eastAsia="Times New Roman" w:hAnsi="Times New Roman"/>
                              </w:rPr>
                            </w:pPr>
                            <w:r w:rsidRPr="00EF5A1D">
                              <w:rPr>
                                <w:rFonts w:ascii="Times New Roman" w:eastAsia="Times New Roman" w:hAnsi="Times New Roman"/>
                                <w:b/>
                              </w:rPr>
                              <w:t xml:space="preserve">Executing Agency: </w:t>
                            </w:r>
                            <w:r w:rsidRPr="00EF5A1D">
                              <w:rPr>
                                <w:rFonts w:ascii="Times New Roman" w:eastAsia="Times New Roman" w:hAnsi="Times New Roman"/>
                              </w:rPr>
                              <w:t>Amazon Cooperation Treaty Organization (ACTO)</w:t>
                            </w:r>
                          </w:p>
                          <w:p w14:paraId="71AF5E9C"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 xml:space="preserve">Project duration: </w:t>
                            </w:r>
                            <w:r w:rsidRPr="00651838">
                              <w:rPr>
                                <w:rFonts w:ascii="Times New Roman" w:eastAsia="Times New Roman" w:hAnsi="Times New Roman"/>
                                <w:lang w:val="es-CL"/>
                              </w:rPr>
                              <w:t>4 years</w:t>
                            </w:r>
                          </w:p>
                          <w:p w14:paraId="6FCD79C2" w14:textId="77777777" w:rsidR="0031143F" w:rsidRDefault="0031143F" w:rsidP="003114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82586CE" id="Rectangle 5" o:spid="_x0000_s1027" style="position:absolute;left:0;text-align:left;margin-left:-6.15pt;margin-top:13.6pt;width:441.1pt;height:9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" fillcolor="window" strokecolor="windowText" strokeweight="1.5pt">
                <v:path arrowok="t"/>
                <v:textbox>
                  <w:txbxContent>
                    <w:p w14:paraId="06DF00E7" w14:textId="77777777" w:rsidR="0031143F" w:rsidRPr="00EF5A1D" w:rsidRDefault="0031143F" w:rsidP="0031143F">
                      <w:pPr>
                        <w:jc w:val="both"/>
                        <w:rPr>
                          <w:rFonts w:ascii="Times New Roman" w:eastAsia="Times New Roman" w:hAnsi="Times New Roman"/>
                        </w:rPr>
                      </w:pPr>
                      <w:r w:rsidRPr="00EF5A1D">
                        <w:rPr>
                          <w:rFonts w:ascii="Times New Roman" w:eastAsia="Times New Roman" w:hAnsi="Times New Roman"/>
                          <w:b/>
                        </w:rPr>
                        <w:t xml:space="preserve">Funding Agency: </w:t>
                      </w:r>
                      <w:r w:rsidRPr="00EF5A1D">
                        <w:rPr>
                          <w:rFonts w:ascii="Times New Roman" w:eastAsia="Times New Roman" w:hAnsi="Times New Roman"/>
                        </w:rPr>
                        <w:t>Global Environment Facility (GEF)</w:t>
                      </w:r>
                    </w:p>
                    <w:p w14:paraId="34325118" w14:textId="77777777" w:rsidR="0031143F" w:rsidRPr="00EF5A1D" w:rsidRDefault="0031143F" w:rsidP="0031143F">
                      <w:pPr>
                        <w:jc w:val="both"/>
                        <w:rPr>
                          <w:rFonts w:ascii="Times New Roman" w:eastAsia="Times New Roman" w:hAnsi="Times New Roman"/>
                        </w:rPr>
                      </w:pPr>
                      <w:r w:rsidRPr="00EF5A1D">
                        <w:rPr>
                          <w:rFonts w:ascii="Times New Roman" w:eastAsia="Times New Roman" w:hAnsi="Times New Roman"/>
                          <w:b/>
                        </w:rPr>
                        <w:t xml:space="preserve">Implementing Agency: </w:t>
                      </w:r>
                      <w:r w:rsidRPr="00EF5A1D">
                        <w:rPr>
                          <w:rFonts w:ascii="Times New Roman" w:eastAsia="Times New Roman" w:hAnsi="Times New Roman"/>
                        </w:rPr>
                        <w:t>UN Environment Program</w:t>
                      </w:r>
                    </w:p>
                    <w:p w14:paraId="095DE1E2" w14:textId="77777777" w:rsidR="0031143F" w:rsidRPr="00EF5A1D" w:rsidRDefault="0031143F" w:rsidP="0031143F">
                      <w:pPr>
                        <w:jc w:val="both"/>
                        <w:rPr>
                          <w:rFonts w:ascii="Times New Roman" w:eastAsia="Times New Roman" w:hAnsi="Times New Roman"/>
                        </w:rPr>
                      </w:pPr>
                      <w:r w:rsidRPr="00EF5A1D">
                        <w:rPr>
                          <w:rFonts w:ascii="Times New Roman" w:eastAsia="Times New Roman" w:hAnsi="Times New Roman"/>
                          <w:b/>
                        </w:rPr>
                        <w:t xml:space="preserve">Executing Agency: </w:t>
                      </w:r>
                      <w:r w:rsidRPr="00EF5A1D">
                        <w:rPr>
                          <w:rFonts w:ascii="Times New Roman" w:eastAsia="Times New Roman" w:hAnsi="Times New Roman"/>
                        </w:rPr>
                        <w:t>Amazon Cooperation Treaty Organization (ACTO)</w:t>
                      </w:r>
                    </w:p>
                    <w:p w14:paraId="71AF5E9C"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 xml:space="preserve">Project duration: </w:t>
                      </w:r>
                      <w:r w:rsidRPr="00651838">
                        <w:rPr>
                          <w:rFonts w:ascii="Times New Roman" w:eastAsia="Times New Roman" w:hAnsi="Times New Roman"/>
                          <w:lang w:val="es-CL"/>
                        </w:rPr>
                        <w:t>4 years</w:t>
                      </w:r>
                    </w:p>
                    <w:p w14:paraId="6FCD79C2" w14:textId="77777777" w:rsidR="0031143F" w:rsidRDefault="0031143F" w:rsidP="0031143F">
                      <w:pPr>
                        <w:jc w:val="center"/>
                      </w:pPr>
                    </w:p>
                  </w:txbxContent>
                </v:textbox>
              </v:rect>
            </w:pict>
          </mc:Fallback>
        </mc:AlternateContent>
      </w:r>
    </w:p>
    <w:p w14:paraId="25D875F6" w14:textId="77777777" w:rsidR="0031143F" w:rsidRPr="00EF5A1D" w:rsidRDefault="0031143F" w:rsidP="00200EEA">
      <w:pPr>
        <w:spacing w:after="0" w:line="240" w:lineRule="auto"/>
        <w:jc w:val="both"/>
        <w:rPr>
          <w:rFonts w:ascii="Times New Roman" w:eastAsia="Times New Roman" w:hAnsi="Times New Roman"/>
        </w:rPr>
      </w:pPr>
    </w:p>
    <w:p w14:paraId="7C32350E" w14:textId="77777777" w:rsidR="0031143F" w:rsidRPr="00EF5A1D" w:rsidRDefault="0031143F" w:rsidP="00200EEA">
      <w:pPr>
        <w:spacing w:after="0" w:line="240" w:lineRule="auto"/>
        <w:jc w:val="both"/>
        <w:rPr>
          <w:rFonts w:ascii="Times New Roman" w:eastAsia="Times New Roman" w:hAnsi="Times New Roman"/>
        </w:rPr>
      </w:pPr>
    </w:p>
    <w:p w14:paraId="2D2A605C" w14:textId="77777777" w:rsidR="0031143F" w:rsidRPr="00EF5A1D" w:rsidRDefault="0031143F" w:rsidP="00200EEA">
      <w:pPr>
        <w:spacing w:after="0" w:line="240" w:lineRule="auto"/>
        <w:rPr>
          <w:rFonts w:ascii="Times New Roman" w:eastAsia="Times New Roman" w:hAnsi="Times New Roman"/>
        </w:rPr>
      </w:pPr>
      <w:r w:rsidRPr="00EF5A1D">
        <w:rPr>
          <w:noProof/>
        </w:rPr>
        <w:tab/>
      </w:r>
    </w:p>
    <w:p w14:paraId="4DBF7014" w14:textId="77777777" w:rsidR="0031143F" w:rsidRPr="00EF5A1D" w:rsidRDefault="0031143F" w:rsidP="00200EEA">
      <w:pPr>
        <w:spacing w:after="0" w:line="240" w:lineRule="auto"/>
        <w:jc w:val="center"/>
        <w:rPr>
          <w:rFonts w:ascii="Times New Roman" w:eastAsia="Times New Roman" w:hAnsi="Times New Roman"/>
        </w:rPr>
      </w:pPr>
    </w:p>
    <w:p w14:paraId="443B941F" w14:textId="77777777" w:rsidR="0031143F" w:rsidRPr="00EF5A1D" w:rsidRDefault="0031143F" w:rsidP="00200EEA">
      <w:pPr>
        <w:spacing w:after="0" w:line="240" w:lineRule="auto"/>
        <w:rPr>
          <w:rFonts w:ascii="Times New Roman" w:eastAsia="Times New Roman" w:hAnsi="Times New Roman"/>
        </w:rPr>
      </w:pPr>
    </w:p>
    <w:p w14:paraId="3CAE2F78" w14:textId="77777777" w:rsidR="0031143F" w:rsidRPr="00EF5A1D" w:rsidRDefault="0031143F" w:rsidP="00200EEA">
      <w:pPr>
        <w:spacing w:after="0" w:line="240" w:lineRule="auto"/>
        <w:jc w:val="center"/>
        <w:rPr>
          <w:rFonts w:ascii="Times New Roman" w:eastAsia="Times New Roman" w:hAnsi="Times New Roman"/>
        </w:rPr>
      </w:pPr>
    </w:p>
    <w:p w14:paraId="015FF001" w14:textId="77777777" w:rsidR="0031143F" w:rsidRPr="00EF5A1D" w:rsidRDefault="0031143F" w:rsidP="00200EEA">
      <w:pPr>
        <w:spacing w:after="0" w:line="240" w:lineRule="auto"/>
        <w:jc w:val="center"/>
        <w:rPr>
          <w:rFonts w:ascii="Times New Roman" w:eastAsia="Times New Roman" w:hAnsi="Times New Roman"/>
        </w:rPr>
      </w:pPr>
    </w:p>
    <w:p w14:paraId="58870EEF" w14:textId="77777777" w:rsidR="0074626B" w:rsidRPr="00EF5A1D" w:rsidRDefault="0074626B" w:rsidP="00200EEA">
      <w:pPr>
        <w:spacing w:after="0" w:line="240" w:lineRule="auto"/>
        <w:jc w:val="center"/>
        <w:rPr>
          <w:rFonts w:ascii="Times New Roman" w:eastAsia="Times New Roman" w:hAnsi="Times New Roman"/>
        </w:rPr>
      </w:pPr>
    </w:p>
    <w:p w14:paraId="5054C5FC" w14:textId="77777777" w:rsidR="0074626B" w:rsidRPr="00EF5A1D" w:rsidRDefault="0074626B" w:rsidP="00200EEA">
      <w:pPr>
        <w:spacing w:after="0" w:line="240" w:lineRule="auto"/>
        <w:jc w:val="center"/>
        <w:rPr>
          <w:rFonts w:ascii="Times New Roman" w:eastAsia="Times New Roman" w:hAnsi="Times New Roman"/>
        </w:rPr>
      </w:pPr>
    </w:p>
    <w:p w14:paraId="5F3C2DB6" w14:textId="77777777" w:rsidR="0074626B" w:rsidRPr="00EF5A1D" w:rsidRDefault="0074626B" w:rsidP="00200EEA">
      <w:pPr>
        <w:spacing w:after="0" w:line="240" w:lineRule="auto"/>
        <w:jc w:val="center"/>
        <w:rPr>
          <w:rFonts w:ascii="Times New Roman" w:eastAsia="Times New Roman" w:hAnsi="Times New Roman"/>
        </w:rPr>
      </w:pPr>
    </w:p>
    <w:p w14:paraId="22B27ECD" w14:textId="77777777" w:rsidR="0074626B" w:rsidRPr="00EF5A1D" w:rsidRDefault="0074626B" w:rsidP="00200EEA">
      <w:pPr>
        <w:spacing w:after="0" w:line="240" w:lineRule="auto"/>
        <w:jc w:val="center"/>
        <w:rPr>
          <w:rFonts w:ascii="Times New Roman" w:eastAsia="Times New Roman" w:hAnsi="Times New Roman"/>
        </w:rPr>
      </w:pPr>
      <w:r>
        <w:rPr>
          <w:noProof/>
        </w:rPr>
        <w:drawing>
          <wp:anchor distT="0" distB="0" distL="114300" distR="114300" simplePos="0" relativeHeight="251662336" behindDoc="1" locked="0" layoutInCell="1" allowOverlap="1" wp14:anchorId="1949FD35" wp14:editId="468387E3">
            <wp:simplePos x="0" y="0"/>
            <wp:positionH relativeFrom="column">
              <wp:posOffset>813193</wp:posOffset>
            </wp:positionH>
            <wp:positionV relativeFrom="paragraph">
              <wp:posOffset>79041</wp:posOffset>
            </wp:positionV>
            <wp:extent cx="4057162" cy="257175"/>
            <wp:effectExtent l="0" t="0" r="0" b="0"/>
            <wp:wrapNone/>
            <wp:docPr id="11"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4"/>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57162" cy="257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B75697" w14:textId="77777777" w:rsidR="0074626B" w:rsidRPr="00EF5A1D" w:rsidRDefault="0074626B" w:rsidP="00200EEA">
      <w:pPr>
        <w:spacing w:after="0" w:line="240" w:lineRule="auto"/>
        <w:jc w:val="center"/>
        <w:rPr>
          <w:rFonts w:ascii="Times New Roman" w:eastAsia="Times New Roman" w:hAnsi="Times New Roman"/>
        </w:rPr>
      </w:pPr>
    </w:p>
    <w:p w14:paraId="7881A9B5" w14:textId="77777777" w:rsidR="0074626B" w:rsidRPr="00EF5A1D" w:rsidRDefault="0074626B" w:rsidP="00200EEA">
      <w:pPr>
        <w:spacing w:after="0" w:line="240" w:lineRule="auto"/>
        <w:jc w:val="center"/>
        <w:rPr>
          <w:rFonts w:ascii="Times New Roman" w:eastAsia="Times New Roman" w:hAnsi="Times New Roman"/>
        </w:rPr>
      </w:pPr>
    </w:p>
    <w:p w14:paraId="21587034" w14:textId="77777777" w:rsidR="0031143F" w:rsidRPr="00EF5A1D" w:rsidRDefault="0031143F" w:rsidP="00200EEA">
      <w:pPr>
        <w:spacing w:after="0" w:line="240" w:lineRule="auto"/>
        <w:jc w:val="center"/>
        <w:rPr>
          <w:rFonts w:ascii="Times New Roman" w:eastAsia="Times New Roman" w:hAnsi="Times New Roman"/>
        </w:rPr>
      </w:pPr>
      <w:r w:rsidRPr="00EF5A1D">
        <w:rPr>
          <w:rFonts w:ascii="Times New Roman" w:eastAsia="Times New Roman" w:hAnsi="Times New Roman"/>
        </w:rPr>
        <w:t xml:space="preserve">Brasilia, </w:t>
      </w:r>
      <w:r w:rsidR="00A632FE" w:rsidRPr="00EF5A1D">
        <w:rPr>
          <w:rFonts w:ascii="Times New Roman" w:eastAsia="Times New Roman" w:hAnsi="Times New Roman"/>
        </w:rPr>
        <w:t>2025</w:t>
      </w:r>
    </w:p>
    <w:p w14:paraId="58D540A6" w14:textId="77777777" w:rsidR="0031143F" w:rsidRPr="00EF5A1D" w:rsidRDefault="0031143F" w:rsidP="00200EEA">
      <w:pPr>
        <w:spacing w:after="0" w:line="240" w:lineRule="auto"/>
        <w:rPr>
          <w:rFonts w:ascii="Times New Roman" w:hAnsi="Times New Roman" w:cs="Times New Roman"/>
          <w:b/>
          <w:bCs/>
          <w:color w:val="000000" w:themeColor="text1"/>
        </w:rPr>
      </w:pPr>
    </w:p>
    <w:p w14:paraId="081DFE45"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01B04801"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62C704E9"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0814417B"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0C20C635"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60608D68"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731DCAC9"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58F97276"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74A8F301" w14:textId="77777777" w:rsidR="0031143F" w:rsidRPr="00EF5A1D" w:rsidRDefault="0031143F" w:rsidP="00200EEA">
      <w:pPr>
        <w:tabs>
          <w:tab w:val="left" w:pos="6521"/>
        </w:tabs>
        <w:spacing w:after="0" w:line="240" w:lineRule="auto"/>
        <w:jc w:val="center"/>
        <w:rPr>
          <w:rFonts w:ascii="Times New Roman" w:hAnsi="Times New Roman" w:cs="Times New Roman"/>
          <w:b/>
          <w:bCs/>
          <w:color w:val="000000" w:themeColor="text1"/>
        </w:rPr>
      </w:pPr>
    </w:p>
    <w:p w14:paraId="107F5AE9" w14:textId="77777777" w:rsidR="0074626B" w:rsidRPr="00EF5A1D" w:rsidRDefault="0074626B">
      <w:pPr>
        <w:rPr>
          <w:rFonts w:ascii="Times New Roman" w:hAnsi="Times New Roman" w:cs="Times New Roman"/>
          <w:b/>
          <w:bCs/>
          <w:color w:val="000000" w:themeColor="text1"/>
        </w:rPr>
      </w:pPr>
      <w:r w:rsidRPr="00EF5A1D">
        <w:rPr>
          <w:rFonts w:ascii="Times New Roman" w:hAnsi="Times New Roman" w:cs="Times New Roman"/>
          <w:b/>
          <w:bCs/>
          <w:color w:val="000000" w:themeColor="text1"/>
        </w:rPr>
        <w:br w:type="page"/>
      </w:r>
    </w:p>
    <w:p w14:paraId="00CF65B4" w14:textId="77777777" w:rsidR="00854C5B" w:rsidRPr="00EF5A1D" w:rsidRDefault="00854C5B" w:rsidP="00DC6C07">
      <w:pPr>
        <w:tabs>
          <w:tab w:val="left" w:pos="4891"/>
        </w:tabs>
        <w:spacing w:after="0" w:line="240" w:lineRule="auto"/>
        <w:jc w:val="center"/>
        <w:rPr>
          <w:rFonts w:ascii="Times New Roman" w:hAnsi="Times New Roman"/>
          <w:b/>
          <w:color w:val="1F3864" w:themeColor="accent1" w:themeShade="80"/>
          <w:sz w:val="24"/>
          <w:szCs w:val="24"/>
        </w:rPr>
      </w:pPr>
      <w:r w:rsidRPr="00EF5A1D">
        <w:rPr>
          <w:rFonts w:ascii="Times New Roman" w:hAnsi="Times New Roman"/>
          <w:b/>
          <w:color w:val="1F3864" w:themeColor="accent1" w:themeShade="80"/>
          <w:sz w:val="24"/>
          <w:szCs w:val="24"/>
        </w:rPr>
        <w:lastRenderedPageBreak/>
        <w:t>TERMS OF REFERENCE</w:t>
      </w:r>
    </w:p>
    <w:p w14:paraId="2F7D61B0" w14:textId="77777777" w:rsidR="00AD64A2" w:rsidRPr="00EF5A1D" w:rsidRDefault="00AD64A2" w:rsidP="00200EEA">
      <w:pPr>
        <w:spacing w:after="0" w:line="240" w:lineRule="auto"/>
        <w:jc w:val="center"/>
        <w:rPr>
          <w:rFonts w:ascii="Times New Roman" w:hAnsi="Times New Roman" w:cs="Times New Roman"/>
          <w:b/>
          <w:bCs/>
          <w:color w:val="000000" w:themeColor="text1"/>
        </w:rPr>
      </w:pPr>
    </w:p>
    <w:p w14:paraId="781978B9" w14:textId="77777777" w:rsidR="0054661E" w:rsidRPr="00EF5A1D" w:rsidRDefault="0054661E" w:rsidP="00200EEA">
      <w:pPr>
        <w:tabs>
          <w:tab w:val="left" w:pos="4891"/>
        </w:tabs>
        <w:spacing w:after="0" w:line="240" w:lineRule="auto"/>
        <w:jc w:val="center"/>
        <w:rPr>
          <w:rFonts w:ascii="Times New Roman" w:hAnsi="Times New Roman"/>
          <w:b/>
          <w:color w:val="1F3864" w:themeColor="accent1" w:themeShade="80"/>
          <w:sz w:val="24"/>
          <w:szCs w:val="24"/>
        </w:rPr>
      </w:pPr>
      <w:r w:rsidRPr="00EF5A1D">
        <w:rPr>
          <w:rFonts w:ascii="Times New Roman" w:hAnsi="Times New Roman"/>
          <w:b/>
          <w:color w:val="1F3864" w:themeColor="accent1" w:themeShade="80"/>
          <w:sz w:val="24"/>
          <w:szCs w:val="24"/>
        </w:rPr>
        <w:t>FOR THE CONTRACTING OF A CONSULTANT SPECIALIZED IN CLIMATE RESILIENCE AND METHODOLOGY BASED ON THE WATER-FOOD-ENERGY-ECOSYSTEMS NEXUS APPROACH</w:t>
      </w:r>
    </w:p>
    <w:p w14:paraId="04394A1C" w14:textId="77777777" w:rsidR="00DC6C07" w:rsidRPr="00EF5A1D" w:rsidRDefault="00DC6C07" w:rsidP="00200EEA">
      <w:pPr>
        <w:tabs>
          <w:tab w:val="left" w:pos="4891"/>
        </w:tabs>
        <w:spacing w:after="0" w:line="240" w:lineRule="auto"/>
        <w:jc w:val="center"/>
        <w:rPr>
          <w:rFonts w:ascii="Times New Roman" w:hAnsi="Times New Roman"/>
          <w:b/>
          <w:color w:val="1F3864" w:themeColor="accent1" w:themeShade="80"/>
          <w:sz w:val="24"/>
          <w:szCs w:val="24"/>
        </w:rPr>
      </w:pPr>
    </w:p>
    <w:p w14:paraId="24DCB777" w14:textId="77777777" w:rsidR="0054661E" w:rsidRDefault="0054661E" w:rsidP="00200EEA">
      <w:pPr>
        <w:pStyle w:val="ListParagraph"/>
        <w:numPr>
          <w:ilvl w:val="0"/>
          <w:numId w:val="34"/>
        </w:numPr>
        <w:spacing w:after="0" w:line="240" w:lineRule="auto"/>
        <w:ind w:left="0" w:hanging="284"/>
        <w:rPr>
          <w:rFonts w:ascii="Times New Roman" w:hAnsi="Times New Roman" w:cs="Times New Roman"/>
          <w:b/>
          <w:bCs/>
          <w:u w:val="single"/>
        </w:rPr>
      </w:pPr>
      <w:r w:rsidRPr="00BF3275">
        <w:rPr>
          <w:rFonts w:ascii="Times New Roman" w:hAnsi="Times New Roman" w:cs="Times New Roman"/>
          <w:b/>
          <w:bCs/>
          <w:u w:val="single"/>
        </w:rPr>
        <w:t xml:space="preserve">BACKGROUND </w:t>
      </w:r>
    </w:p>
    <w:p w14:paraId="427718E9" w14:textId="77777777" w:rsidR="00DC6C07" w:rsidRPr="00BF3275" w:rsidRDefault="00DC6C07" w:rsidP="00DC6C07">
      <w:pPr>
        <w:pStyle w:val="ListParagraph"/>
        <w:spacing w:after="0" w:line="240" w:lineRule="auto"/>
        <w:ind w:left="0"/>
        <w:rPr>
          <w:rFonts w:ascii="Times New Roman" w:hAnsi="Times New Roman" w:cs="Times New Roman"/>
          <w:b/>
          <w:bCs/>
          <w:u w:val="single"/>
        </w:rPr>
      </w:pPr>
    </w:p>
    <w:p w14:paraId="6E0383D3" w14:textId="77777777" w:rsidR="0054661E" w:rsidRPr="00EF5A1D" w:rsidRDefault="0054661E" w:rsidP="00B4284B">
      <w:pPr>
        <w:spacing w:after="120" w:line="240" w:lineRule="auto"/>
        <w:jc w:val="both"/>
        <w:rPr>
          <w:rFonts w:ascii="Times New Roman" w:hAnsi="Times New Roman" w:cs="Times New Roman"/>
        </w:rPr>
      </w:pPr>
      <w:r w:rsidRPr="00EF5A1D">
        <w:rPr>
          <w:rFonts w:ascii="Times New Roman" w:hAnsi="Times New Roman" w:cs="Times New Roman"/>
        </w:rPr>
        <w:t xml:space="preserve">The Amazon Basin faces numerous challenges for Integrated Transboundary Water Resources Management (IWRM) in the context of its socio-economic development and in the face of anthropogenic and climatic impacts. The basin constitutes a unique hydrological system that extends beyond the national borders of eight countries - Bolivia, Brazil, Colombia, Ecuador, Guyana, Peru, Suriname and Venezuela - which consider the need to establish a regional framework for IWRM to meet the needs of the population and promote the sustainable development of the Amazon Region. </w:t>
      </w:r>
    </w:p>
    <w:p w14:paraId="17E5260C" w14:textId="77777777" w:rsidR="0054661E" w:rsidRPr="00EF5A1D" w:rsidRDefault="0054661E" w:rsidP="00B4284B">
      <w:pPr>
        <w:spacing w:after="120" w:line="240" w:lineRule="auto"/>
        <w:jc w:val="both"/>
        <w:rPr>
          <w:rFonts w:ascii="Times New Roman" w:eastAsia="Times New Roman" w:hAnsi="Times New Roman" w:cs="Times New Roman"/>
        </w:rPr>
      </w:pPr>
      <w:r w:rsidRPr="00EF5A1D">
        <w:rPr>
          <w:rFonts w:ascii="Times New Roman" w:hAnsi="Times New Roman" w:cs="Times New Roman"/>
        </w:rPr>
        <w:t>The eight countries of the basin signed the Amazon Cooperation Treaty (1978) and subsequently created the Amazon Cooperation Treaty Organization (ACTO) as a regional forum for political dialogue and regional cooperation, institutionally strengthening the process of cooperation, coordination and joint actions of the Member Countries to promote the sustainable development of the Amazon.</w:t>
      </w:r>
    </w:p>
    <w:p w14:paraId="4CF15F85" w14:textId="57B05CD3" w:rsidR="0054661E" w:rsidRPr="00EF5A1D" w:rsidRDefault="0054661E" w:rsidP="00B4284B">
      <w:pPr>
        <w:spacing w:after="120" w:line="240" w:lineRule="auto"/>
        <w:ind w:right="-1"/>
        <w:jc w:val="both"/>
        <w:rPr>
          <w:rFonts w:ascii="Times New Roman" w:hAnsi="Times New Roman" w:cs="Times New Roman"/>
        </w:rPr>
      </w:pPr>
      <w:r w:rsidRPr="00EF5A1D">
        <w:rPr>
          <w:rFonts w:ascii="Times New Roman" w:hAnsi="Times New Roman" w:cs="Times New Roman"/>
        </w:rPr>
        <w:t xml:space="preserve">The main roles and functions of the </w:t>
      </w:r>
      <w:r w:rsidR="00EF5A1D">
        <w:rPr>
          <w:rFonts w:ascii="Times New Roman" w:hAnsi="Times New Roman" w:cs="Times New Roman"/>
        </w:rPr>
        <w:t>PS</w:t>
      </w:r>
      <w:r w:rsidRPr="00EF5A1D">
        <w:rPr>
          <w:rFonts w:ascii="Times New Roman" w:hAnsi="Times New Roman" w:cs="Times New Roman"/>
        </w:rPr>
        <w:t xml:space="preserve">/OTCA are to facilitate the exchange, knowledge, cooperation and joint projection among the Member Countries to fulfill the mandates of the Amazon Cooperation Treaty, generating consensus among the Member Countries to enable the implementation of activities, programs and projects, establishing spaces for political and technical dialogue among the Member Countries, among other actions. </w:t>
      </w:r>
    </w:p>
    <w:p w14:paraId="62EA3DE4" w14:textId="77777777" w:rsidR="0054661E" w:rsidRPr="00EF5A1D" w:rsidRDefault="0054661E" w:rsidP="00200EEA">
      <w:pPr>
        <w:spacing w:after="0" w:line="240" w:lineRule="auto"/>
        <w:ind w:right="-1"/>
        <w:jc w:val="both"/>
        <w:rPr>
          <w:rFonts w:ascii="Times New Roman" w:hAnsi="Times New Roman" w:cs="Times New Roman"/>
        </w:rPr>
      </w:pPr>
    </w:p>
    <w:p w14:paraId="4F554618" w14:textId="0F225301" w:rsidR="0054661E" w:rsidRPr="00EF5A1D" w:rsidRDefault="0054661E" w:rsidP="00200EEA">
      <w:pPr>
        <w:spacing w:after="0" w:line="240" w:lineRule="auto"/>
        <w:ind w:right="-1"/>
        <w:jc w:val="both"/>
        <w:rPr>
          <w:rFonts w:ascii="Times New Roman" w:hAnsi="Times New Roman" w:cs="Times New Roman"/>
          <w:iCs/>
        </w:rPr>
      </w:pPr>
      <w:r w:rsidRPr="00EF5A1D">
        <w:rPr>
          <w:rFonts w:ascii="Times New Roman" w:hAnsi="Times New Roman" w:cs="Times New Roman"/>
        </w:rPr>
        <w:t>In this context and within its framework of regional action on water resources, ACTO has been executing the</w:t>
      </w:r>
      <w:bookmarkStart w:id="0" w:name="_Hlk39172718"/>
      <w:r w:rsidRPr="00EF5A1D">
        <w:rPr>
          <w:rFonts w:ascii="Times New Roman" w:hAnsi="Times New Roman" w:cs="Times New Roman"/>
          <w:iCs/>
        </w:rPr>
        <w:t xml:space="preserve"> Project </w:t>
      </w:r>
      <w:r w:rsidRPr="00EF5A1D">
        <w:rPr>
          <w:rFonts w:ascii="Times New Roman" w:hAnsi="Times New Roman" w:cs="Times New Roman"/>
          <w:i/>
        </w:rPr>
        <w:t>Implementation of the Strategic Action Program (SAP) to Ensure the Integrated and Sustainable Management of Transboundary Water Resources in the Amazon River Basin, Considering Climate Variability and Change</w:t>
      </w:r>
      <w:bookmarkEnd w:id="0"/>
      <w:r w:rsidRPr="00EF5A1D">
        <w:rPr>
          <w:rFonts w:ascii="Times New Roman" w:hAnsi="Times New Roman" w:cs="Times New Roman"/>
          <w:iCs/>
        </w:rPr>
        <w:t xml:space="preserve">. The </w:t>
      </w:r>
      <w:r w:rsidRPr="00EF5A1D">
        <w:rPr>
          <w:rFonts w:ascii="Times New Roman" w:hAnsi="Times New Roman" w:cs="Times New Roman"/>
          <w:i/>
        </w:rPr>
        <w:t xml:space="preserve">Project </w:t>
      </w:r>
      <w:r w:rsidRPr="00EF5A1D">
        <w:rPr>
          <w:rFonts w:ascii="Times New Roman" w:hAnsi="Times New Roman" w:cs="Times New Roman"/>
          <w:iCs/>
        </w:rPr>
        <w:t xml:space="preserve">is financed by the Global Environment Facility (GEF), with the United Nations Environment Program (UNEP) as implementing agency and the </w:t>
      </w:r>
      <w:r w:rsidR="00EF5A1D">
        <w:rPr>
          <w:rFonts w:ascii="Times New Roman" w:hAnsi="Times New Roman" w:cs="Times New Roman"/>
          <w:iCs/>
        </w:rPr>
        <w:t>PS/ACTO</w:t>
      </w:r>
      <w:r w:rsidRPr="00EF5A1D">
        <w:rPr>
          <w:rFonts w:ascii="Times New Roman" w:hAnsi="Times New Roman" w:cs="Times New Roman"/>
          <w:iCs/>
        </w:rPr>
        <w:t xml:space="preserve"> as executing agency.</w:t>
      </w:r>
    </w:p>
    <w:p w14:paraId="156EE0A3" w14:textId="77777777" w:rsidR="0054661E" w:rsidRPr="00EF5A1D" w:rsidRDefault="0054661E" w:rsidP="00200EEA">
      <w:pPr>
        <w:spacing w:after="0" w:line="240" w:lineRule="auto"/>
        <w:ind w:right="-1"/>
        <w:jc w:val="both"/>
        <w:rPr>
          <w:rFonts w:ascii="Times New Roman" w:hAnsi="Times New Roman" w:cs="Times New Roman"/>
          <w:iCs/>
        </w:rPr>
      </w:pPr>
    </w:p>
    <w:p w14:paraId="59AC7F7E" w14:textId="77777777" w:rsidR="0054661E" w:rsidRPr="00EF5A1D" w:rsidRDefault="0054661E" w:rsidP="00200EEA">
      <w:pPr>
        <w:spacing w:after="0" w:line="240" w:lineRule="auto"/>
        <w:ind w:right="-1"/>
        <w:jc w:val="both"/>
        <w:rPr>
          <w:rFonts w:ascii="Times New Roman" w:hAnsi="Times New Roman" w:cs="Times New Roman"/>
        </w:rPr>
      </w:pPr>
      <w:r w:rsidRPr="00EF5A1D">
        <w:rPr>
          <w:rFonts w:ascii="Times New Roman" w:hAnsi="Times New Roman" w:cs="Times New Roman"/>
          <w:iCs/>
        </w:rPr>
        <w:t xml:space="preserve">The main objective of this project is to advance the implementation of the SAP by promoting Integrated Water Resources Management (IWRM). </w:t>
      </w:r>
      <w:r w:rsidRPr="00EF5A1D">
        <w:rPr>
          <w:rFonts w:ascii="Times New Roman" w:hAnsi="Times New Roman" w:cs="Times New Roman"/>
        </w:rPr>
        <w:t xml:space="preserve">The regional initiative is based on previous agreements of the Amazonian countries that resulted in a shared vision and a common strategy for IWRM contained in the SAP. In this context, the project supports countries to strengthen national capacity and regional governance for IWRM, increase adaptive capacity to climate change, and ensure robust regional data to improve decision making and coordination on Amazon water resources, from its headwaters in the Andes to the delta in the Atlantic, for a healthier Amazon ecosystem. </w:t>
      </w:r>
    </w:p>
    <w:p w14:paraId="49A3DA0B" w14:textId="77777777" w:rsidR="0054661E" w:rsidRPr="00EF5A1D" w:rsidRDefault="0054661E" w:rsidP="00200EEA">
      <w:pPr>
        <w:spacing w:after="0" w:line="240" w:lineRule="auto"/>
        <w:ind w:right="-1"/>
        <w:jc w:val="both"/>
        <w:rPr>
          <w:rFonts w:ascii="Times New Roman" w:hAnsi="Times New Roman" w:cs="Times New Roman"/>
        </w:rPr>
      </w:pPr>
    </w:p>
    <w:p w14:paraId="2DF0A699" w14:textId="77777777" w:rsidR="0054661E" w:rsidRPr="00EF5A1D" w:rsidRDefault="0054661E" w:rsidP="00200EEA">
      <w:pPr>
        <w:spacing w:after="0" w:line="240" w:lineRule="auto"/>
        <w:ind w:right="-1"/>
        <w:jc w:val="both"/>
        <w:rPr>
          <w:rFonts w:ascii="Times New Roman" w:hAnsi="Times New Roman" w:cs="Times New Roman"/>
          <w:iCs/>
        </w:rPr>
      </w:pPr>
      <w:r w:rsidRPr="00EF5A1D">
        <w:rPr>
          <w:rFonts w:ascii="Times New Roman" w:hAnsi="Times New Roman" w:cs="Times New Roman"/>
          <w:iCs/>
        </w:rPr>
        <w:t xml:space="preserve">Key outputs of the Project include the following: </w:t>
      </w:r>
    </w:p>
    <w:p w14:paraId="043403D1" w14:textId="77777777" w:rsidR="0054661E" w:rsidRPr="00EF5A1D" w:rsidRDefault="0054661E" w:rsidP="00200EEA">
      <w:pPr>
        <w:spacing w:after="0" w:line="240" w:lineRule="auto"/>
        <w:ind w:right="-1"/>
        <w:jc w:val="both"/>
        <w:rPr>
          <w:rFonts w:ascii="Times New Roman" w:hAnsi="Times New Roman" w:cs="Times New Roman"/>
          <w:iCs/>
        </w:rPr>
      </w:pPr>
    </w:p>
    <w:p w14:paraId="5A83204C" w14:textId="77777777" w:rsidR="0054661E" w:rsidRPr="00EF5A1D" w:rsidRDefault="0054661E" w:rsidP="00200EEA">
      <w:pPr>
        <w:pStyle w:val="ListParagraph"/>
        <w:numPr>
          <w:ilvl w:val="0"/>
          <w:numId w:val="20"/>
        </w:numPr>
        <w:spacing w:after="0" w:line="240" w:lineRule="auto"/>
        <w:ind w:right="-1"/>
        <w:jc w:val="both"/>
        <w:rPr>
          <w:rFonts w:ascii="Times New Roman" w:hAnsi="Times New Roman" w:cs="Times New Roman"/>
          <w:iCs/>
        </w:rPr>
      </w:pPr>
      <w:r w:rsidRPr="00EF5A1D">
        <w:rPr>
          <w:rFonts w:ascii="Times New Roman" w:hAnsi="Times New Roman" w:cs="Times New Roman"/>
          <w:iCs/>
        </w:rPr>
        <w:t>Permanent Regional IWRM Coordination Mechanism for the Amazon Basin established in ACTO;</w:t>
      </w:r>
    </w:p>
    <w:p w14:paraId="737AE65D" w14:textId="77777777" w:rsidR="0054661E" w:rsidRPr="00EF5A1D" w:rsidRDefault="0054661E" w:rsidP="00200EEA">
      <w:pPr>
        <w:pStyle w:val="ListParagraph"/>
        <w:numPr>
          <w:ilvl w:val="0"/>
          <w:numId w:val="20"/>
        </w:numPr>
        <w:spacing w:after="0" w:line="240" w:lineRule="auto"/>
        <w:ind w:right="-1"/>
        <w:jc w:val="both"/>
        <w:rPr>
          <w:rFonts w:ascii="Times New Roman" w:hAnsi="Times New Roman" w:cs="Times New Roman"/>
          <w:iCs/>
        </w:rPr>
      </w:pPr>
      <w:r w:rsidRPr="00EF5A1D">
        <w:rPr>
          <w:rFonts w:ascii="Times New Roman" w:hAnsi="Times New Roman" w:cs="Times New Roman"/>
          <w:iCs/>
        </w:rPr>
        <w:t>National Water Authorities established in Guyana and Suriname;</w:t>
      </w:r>
    </w:p>
    <w:p w14:paraId="4CE4670F" w14:textId="77777777" w:rsidR="0054661E" w:rsidRPr="00EF5A1D" w:rsidRDefault="0054661E" w:rsidP="00200EEA">
      <w:pPr>
        <w:pStyle w:val="ListParagraph"/>
        <w:numPr>
          <w:ilvl w:val="0"/>
          <w:numId w:val="20"/>
        </w:numPr>
        <w:spacing w:after="0" w:line="240" w:lineRule="auto"/>
        <w:ind w:right="-1"/>
        <w:rPr>
          <w:rFonts w:ascii="Times New Roman" w:hAnsi="Times New Roman" w:cs="Times New Roman"/>
          <w:iCs/>
        </w:rPr>
      </w:pPr>
      <w:r w:rsidRPr="00EF5A1D">
        <w:rPr>
          <w:rFonts w:ascii="Times New Roman" w:hAnsi="Times New Roman" w:cs="Times New Roman"/>
          <w:iCs/>
        </w:rPr>
        <w:t>15 national interventions and 2 bi/tri-national actions implemented in the basin, reducing the vulnerability of the population and the impacts on ecosystems in the face of extreme hydro-climatic events and sea level rise;</w:t>
      </w:r>
    </w:p>
    <w:p w14:paraId="71528C3A" w14:textId="77777777" w:rsidR="0054661E" w:rsidRPr="00EF5A1D" w:rsidRDefault="0054661E" w:rsidP="00200EEA">
      <w:pPr>
        <w:pStyle w:val="ListParagraph"/>
        <w:numPr>
          <w:ilvl w:val="0"/>
          <w:numId w:val="20"/>
        </w:numPr>
        <w:spacing w:after="0" w:line="240" w:lineRule="auto"/>
        <w:ind w:right="-1"/>
        <w:jc w:val="both"/>
        <w:rPr>
          <w:rFonts w:ascii="Times New Roman" w:hAnsi="Times New Roman" w:cs="Times New Roman"/>
          <w:iCs/>
        </w:rPr>
      </w:pPr>
      <w:r w:rsidRPr="00EF5A1D">
        <w:rPr>
          <w:rFonts w:ascii="Times New Roman" w:hAnsi="Times New Roman" w:cs="Times New Roman"/>
          <w:iCs/>
        </w:rPr>
        <w:t>Training to 1,400 IWRM professionals and more than 10,000 local community members (at least 40% are women).</w:t>
      </w:r>
    </w:p>
    <w:p w14:paraId="06DA8EDA" w14:textId="77777777" w:rsidR="0054661E" w:rsidRPr="00EF5A1D" w:rsidRDefault="0054661E" w:rsidP="00200EEA">
      <w:pPr>
        <w:pStyle w:val="ListParagraph"/>
        <w:numPr>
          <w:ilvl w:val="0"/>
          <w:numId w:val="20"/>
        </w:numPr>
        <w:spacing w:after="0" w:line="240" w:lineRule="auto"/>
        <w:ind w:right="-1"/>
        <w:jc w:val="both"/>
        <w:rPr>
          <w:rFonts w:ascii="Times New Roman" w:hAnsi="Times New Roman" w:cs="Times New Roman"/>
          <w:iCs/>
        </w:rPr>
      </w:pPr>
      <w:r w:rsidRPr="00EF5A1D">
        <w:rPr>
          <w:rFonts w:ascii="Times New Roman" w:hAnsi="Times New Roman" w:cs="Times New Roman"/>
          <w:iCs/>
        </w:rPr>
        <w:t>Integrated environmental monitoring system covering 600,000,000 ha.</w:t>
      </w:r>
    </w:p>
    <w:p w14:paraId="09A6E564" w14:textId="77777777" w:rsidR="0054661E" w:rsidRPr="00EF5A1D" w:rsidRDefault="0054661E" w:rsidP="00200EEA">
      <w:pPr>
        <w:spacing w:after="0" w:line="240" w:lineRule="auto"/>
        <w:ind w:right="-1"/>
        <w:jc w:val="both"/>
        <w:rPr>
          <w:rFonts w:ascii="Times New Roman" w:hAnsi="Times New Roman" w:cs="Times New Roman"/>
          <w:iCs/>
        </w:rPr>
      </w:pPr>
      <w:r w:rsidRPr="00EF5A1D">
        <w:rPr>
          <w:rFonts w:ascii="Times New Roman" w:hAnsi="Times New Roman" w:cs="Times New Roman"/>
          <w:iCs/>
        </w:rPr>
        <w:lastRenderedPageBreak/>
        <w:t xml:space="preserve"> </w:t>
      </w:r>
    </w:p>
    <w:p w14:paraId="62BAD689" w14:textId="77777777" w:rsidR="0054661E" w:rsidRPr="00EF5A1D" w:rsidRDefault="0054661E" w:rsidP="00200EEA">
      <w:pPr>
        <w:spacing w:after="0" w:line="240" w:lineRule="auto"/>
        <w:ind w:right="-1"/>
        <w:jc w:val="both"/>
        <w:rPr>
          <w:rFonts w:ascii="Times New Roman" w:hAnsi="Times New Roman" w:cs="Times New Roman"/>
          <w:iCs/>
        </w:rPr>
      </w:pPr>
      <w:r w:rsidRPr="00EF5A1D">
        <w:rPr>
          <w:rFonts w:ascii="Times New Roman" w:hAnsi="Times New Roman" w:cs="Times New Roman"/>
          <w:iCs/>
        </w:rPr>
        <w:t>Project activities are expected to benefit more than 7.8 million people, corresponding to 20% of the Basin's population (ACTO &amp; UN-MA, 2020).</w:t>
      </w:r>
    </w:p>
    <w:p w14:paraId="34C5423A" w14:textId="77777777" w:rsidR="0054661E" w:rsidRPr="00EF5A1D" w:rsidRDefault="0054661E" w:rsidP="00200EEA">
      <w:pPr>
        <w:spacing w:after="0" w:line="240" w:lineRule="auto"/>
        <w:ind w:right="-1"/>
        <w:jc w:val="both"/>
        <w:rPr>
          <w:rFonts w:ascii="Times New Roman" w:hAnsi="Times New Roman" w:cs="Times New Roman"/>
        </w:rPr>
      </w:pPr>
    </w:p>
    <w:p w14:paraId="0E8A7999" w14:textId="77777777" w:rsidR="0054661E" w:rsidRPr="00EF5A1D" w:rsidRDefault="0054661E" w:rsidP="00200EEA">
      <w:pPr>
        <w:spacing w:after="0" w:line="240" w:lineRule="auto"/>
        <w:jc w:val="both"/>
        <w:rPr>
          <w:rFonts w:ascii="Times New Roman" w:hAnsi="Times New Roman" w:cs="Times New Roman"/>
          <w:iCs/>
        </w:rPr>
      </w:pPr>
      <w:r w:rsidRPr="00EF5A1D">
        <w:rPr>
          <w:rFonts w:ascii="Times New Roman" w:hAnsi="Times New Roman" w:cs="Times New Roman"/>
          <w:iCs/>
        </w:rPr>
        <w:t>The Project is implemented within the framework of four components:</w:t>
      </w:r>
    </w:p>
    <w:p w14:paraId="7167A3D8" w14:textId="77777777" w:rsidR="0054661E" w:rsidRPr="00EF5A1D" w:rsidRDefault="0054661E" w:rsidP="00200EEA">
      <w:pPr>
        <w:spacing w:after="0" w:line="240" w:lineRule="auto"/>
        <w:jc w:val="both"/>
        <w:rPr>
          <w:rFonts w:ascii="Times New Roman" w:hAnsi="Times New Roman" w:cs="Times New Roman"/>
          <w:iCs/>
        </w:rPr>
      </w:pPr>
      <w:r w:rsidRPr="00EF5A1D">
        <w:rPr>
          <w:rFonts w:ascii="Times New Roman" w:hAnsi="Times New Roman" w:cs="Times New Roman"/>
          <w:iCs/>
        </w:rPr>
        <w:t>1) Innovative governance model for Integrated Water Resources Management-IWRM-IWRM community to government in the Amazon Basin;</w:t>
      </w:r>
    </w:p>
    <w:p w14:paraId="30057754" w14:textId="77777777" w:rsidR="0054661E" w:rsidRPr="00EF5A1D" w:rsidRDefault="0054661E" w:rsidP="00200EEA">
      <w:pPr>
        <w:spacing w:after="0" w:line="240" w:lineRule="auto"/>
        <w:jc w:val="both"/>
        <w:rPr>
          <w:rFonts w:ascii="Times New Roman" w:hAnsi="Times New Roman" w:cs="Times New Roman"/>
          <w:iCs/>
        </w:rPr>
      </w:pPr>
      <w:r w:rsidRPr="00EF5A1D">
        <w:rPr>
          <w:rFonts w:ascii="Times New Roman" w:hAnsi="Times New Roman" w:cs="Times New Roman"/>
          <w:iCs/>
        </w:rPr>
        <w:t xml:space="preserve">2) Community resilience building and protection of aquatic ecosystems to address the effects of climate variability and change in the Amazon Basin; </w:t>
      </w:r>
    </w:p>
    <w:p w14:paraId="5CBF8DAE" w14:textId="77777777" w:rsidR="0054661E" w:rsidRPr="00EF5A1D" w:rsidRDefault="0054661E" w:rsidP="00200EEA">
      <w:pPr>
        <w:spacing w:after="0" w:line="240" w:lineRule="auto"/>
        <w:jc w:val="both"/>
        <w:rPr>
          <w:rFonts w:ascii="Times New Roman" w:hAnsi="Times New Roman" w:cs="Times New Roman"/>
          <w:iCs/>
        </w:rPr>
      </w:pPr>
      <w:r w:rsidRPr="00EF5A1D">
        <w:rPr>
          <w:rFonts w:ascii="Times New Roman" w:hAnsi="Times New Roman" w:cs="Times New Roman"/>
          <w:iCs/>
        </w:rPr>
        <w:t xml:space="preserve">3) Integrated, indicator-based environmental monitoring and reporting in response to indicators from relevant International Conventions and Agreements; and </w:t>
      </w:r>
    </w:p>
    <w:p w14:paraId="3BAB46F2" w14:textId="77777777" w:rsidR="0054661E" w:rsidRPr="00EF5A1D" w:rsidRDefault="0054661E" w:rsidP="00200EEA">
      <w:pPr>
        <w:spacing w:after="0" w:line="240" w:lineRule="auto"/>
        <w:jc w:val="both"/>
        <w:rPr>
          <w:rFonts w:ascii="Times New Roman" w:hAnsi="Times New Roman" w:cs="Times New Roman"/>
          <w:iCs/>
        </w:rPr>
      </w:pPr>
      <w:r w:rsidRPr="00EF5A1D">
        <w:rPr>
          <w:rFonts w:ascii="Times New Roman" w:hAnsi="Times New Roman" w:cs="Times New Roman"/>
          <w:iCs/>
        </w:rPr>
        <w:t>4) Comprehensive model for monitoring, evaluating and communicating the progress of the overall implementation of the Amazon SAP.</w:t>
      </w:r>
    </w:p>
    <w:p w14:paraId="34CD799F" w14:textId="77777777" w:rsidR="0054661E" w:rsidRPr="00EF5A1D" w:rsidRDefault="0054661E" w:rsidP="00200EEA">
      <w:pPr>
        <w:spacing w:after="0" w:line="240" w:lineRule="auto"/>
        <w:ind w:right="-1"/>
        <w:jc w:val="both"/>
        <w:rPr>
          <w:rFonts w:ascii="Times New Roman" w:hAnsi="Times New Roman" w:cs="Times New Roman"/>
          <w:iCs/>
        </w:rPr>
      </w:pPr>
    </w:p>
    <w:p w14:paraId="49BF9C15" w14:textId="417ECE14" w:rsidR="0054661E" w:rsidRPr="00EF5A1D" w:rsidRDefault="0054661E" w:rsidP="00200EEA">
      <w:pPr>
        <w:spacing w:after="0" w:line="240" w:lineRule="auto"/>
        <w:ind w:right="-1"/>
        <w:jc w:val="both"/>
        <w:rPr>
          <w:rFonts w:ascii="Times New Roman" w:hAnsi="Times New Roman" w:cs="Times New Roman"/>
          <w:iCs/>
        </w:rPr>
      </w:pPr>
      <w:r w:rsidRPr="00BF3275">
        <w:rPr>
          <w:rFonts w:ascii="Times New Roman" w:hAnsi="Times New Roman" w:cs="Times New Roman"/>
          <w:b/>
          <w:bCs/>
          <w:noProof/>
        </w:rPr>
        <w:drawing>
          <wp:anchor distT="0" distB="0" distL="114300" distR="114300" simplePos="0" relativeHeight="251664384" behindDoc="0" locked="0" layoutInCell="1" allowOverlap="1" wp14:anchorId="3F00DAB1" wp14:editId="1ED2A03B">
            <wp:simplePos x="0" y="0"/>
            <wp:positionH relativeFrom="column">
              <wp:posOffset>541020</wp:posOffset>
            </wp:positionH>
            <wp:positionV relativeFrom="paragraph">
              <wp:posOffset>963295</wp:posOffset>
            </wp:positionV>
            <wp:extent cx="4071620" cy="2499995"/>
            <wp:effectExtent l="0" t="0" r="508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4071620" cy="2499995"/>
                    </a:xfrm>
                    <a:prstGeom prst="rect">
                      <a:avLst/>
                    </a:prstGeom>
                  </pic:spPr>
                </pic:pic>
              </a:graphicData>
            </a:graphic>
            <wp14:sizeRelH relativeFrom="margin">
              <wp14:pctWidth>0</wp14:pctWidth>
            </wp14:sizeRelH>
            <wp14:sizeRelV relativeFrom="margin">
              <wp14:pctHeight>0</wp14:pctHeight>
            </wp14:sizeRelV>
          </wp:anchor>
        </w:drawing>
      </w:r>
      <w:r w:rsidRPr="00EF5A1D">
        <w:rPr>
          <w:rFonts w:ascii="Times New Roman" w:hAnsi="Times New Roman" w:cs="Times New Roman"/>
          <w:i/>
        </w:rPr>
        <w:t xml:space="preserve">While Components 1 and 4 </w:t>
      </w:r>
      <w:r w:rsidRPr="00EF5A1D">
        <w:rPr>
          <w:rFonts w:ascii="Times New Roman" w:hAnsi="Times New Roman" w:cs="Times New Roman"/>
          <w:iCs/>
        </w:rPr>
        <w:t xml:space="preserve">of the project are cross-cutting in that they provide a political, institutional and social environment, enabling and catalyzing the implementation of the </w:t>
      </w:r>
      <w:r w:rsidR="00EF5A1D">
        <w:rPr>
          <w:rFonts w:ascii="Times New Roman" w:hAnsi="Times New Roman" w:cs="Times New Roman"/>
          <w:iCs/>
        </w:rPr>
        <w:t>SAP</w:t>
      </w:r>
      <w:r w:rsidRPr="00EF5A1D">
        <w:rPr>
          <w:rFonts w:ascii="Times New Roman" w:hAnsi="Times New Roman" w:cs="Times New Roman"/>
          <w:iCs/>
        </w:rPr>
        <w:t xml:space="preserve">, </w:t>
      </w:r>
      <w:r w:rsidRPr="00EF5A1D">
        <w:rPr>
          <w:rFonts w:ascii="Times New Roman" w:hAnsi="Times New Roman" w:cs="Times New Roman"/>
          <w:i/>
        </w:rPr>
        <w:t>Components 2 and 3, being interconnected</w:t>
      </w:r>
      <w:r w:rsidRPr="00EF5A1D">
        <w:rPr>
          <w:rFonts w:ascii="Times New Roman" w:hAnsi="Times New Roman" w:cs="Times New Roman"/>
          <w:iCs/>
        </w:rPr>
        <w:t xml:space="preserve">, are the basis for the implementation of the </w:t>
      </w:r>
      <w:r w:rsidR="00EF5A1D">
        <w:rPr>
          <w:rFonts w:ascii="Times New Roman" w:hAnsi="Times New Roman" w:cs="Times New Roman"/>
          <w:iCs/>
        </w:rPr>
        <w:t>SAP</w:t>
      </w:r>
      <w:r w:rsidRPr="00EF5A1D">
        <w:rPr>
          <w:rFonts w:ascii="Times New Roman" w:hAnsi="Times New Roman" w:cs="Times New Roman"/>
          <w:iCs/>
        </w:rPr>
        <w:t xml:space="preserve">, with interventions throughout the basin and providing comprehensive monitoring data that directly feed and support the two cross-cutting components (Figure 1).  </w:t>
      </w:r>
    </w:p>
    <w:p w14:paraId="56D3AADE" w14:textId="77777777" w:rsidR="0054661E" w:rsidRPr="00EF5A1D" w:rsidRDefault="0054661E" w:rsidP="00200EEA">
      <w:pPr>
        <w:spacing w:after="0" w:line="240" w:lineRule="auto"/>
        <w:ind w:right="-1"/>
        <w:jc w:val="both"/>
        <w:rPr>
          <w:rFonts w:ascii="Times New Roman" w:hAnsi="Times New Roman" w:cs="Times New Roman"/>
          <w:iCs/>
        </w:rPr>
      </w:pPr>
    </w:p>
    <w:p w14:paraId="114EED4E" w14:textId="77777777" w:rsidR="0054661E" w:rsidRPr="00EF5A1D" w:rsidRDefault="0054661E" w:rsidP="00200EEA">
      <w:pPr>
        <w:spacing w:after="0" w:line="240" w:lineRule="auto"/>
        <w:ind w:right="-1"/>
        <w:jc w:val="center"/>
        <w:rPr>
          <w:rFonts w:ascii="Times New Roman" w:hAnsi="Times New Roman" w:cs="Times New Roman"/>
          <w:iCs/>
        </w:rPr>
      </w:pPr>
      <w:r w:rsidRPr="00EF5A1D">
        <w:rPr>
          <w:rFonts w:ascii="Times New Roman" w:hAnsi="Times New Roman" w:cs="Times New Roman"/>
          <w:b/>
          <w:bCs/>
          <w:iCs/>
        </w:rPr>
        <w:t xml:space="preserve">Figure 1. </w:t>
      </w:r>
      <w:r w:rsidRPr="00EF5A1D">
        <w:rPr>
          <w:rFonts w:ascii="Times New Roman" w:hAnsi="Times New Roman" w:cs="Times New Roman"/>
          <w:iCs/>
        </w:rPr>
        <w:t xml:space="preserve">Interaction between Project Components </w:t>
      </w:r>
    </w:p>
    <w:p w14:paraId="1BF276F8" w14:textId="7D2B4B11" w:rsidR="0054661E" w:rsidRPr="00EF5A1D" w:rsidRDefault="0054661E" w:rsidP="00200EEA">
      <w:pPr>
        <w:spacing w:after="0" w:line="240" w:lineRule="auto"/>
        <w:ind w:right="-1"/>
        <w:jc w:val="center"/>
        <w:rPr>
          <w:rFonts w:ascii="Times New Roman" w:hAnsi="Times New Roman" w:cs="Times New Roman"/>
          <w:iCs/>
        </w:rPr>
      </w:pPr>
      <w:r w:rsidRPr="00EF5A1D">
        <w:rPr>
          <w:rFonts w:ascii="Times New Roman" w:hAnsi="Times New Roman" w:cs="Times New Roman"/>
          <w:iCs/>
        </w:rPr>
        <w:t xml:space="preserve">(Source: </w:t>
      </w:r>
      <w:r w:rsidR="00EF5A1D">
        <w:rPr>
          <w:rFonts w:ascii="Times New Roman" w:hAnsi="Times New Roman" w:cs="Times New Roman"/>
          <w:iCs/>
        </w:rPr>
        <w:t>PS/ACTO</w:t>
      </w:r>
      <w:r w:rsidRPr="00EF5A1D">
        <w:rPr>
          <w:rFonts w:ascii="Times New Roman" w:hAnsi="Times New Roman" w:cs="Times New Roman"/>
          <w:iCs/>
        </w:rPr>
        <w:t>/UNEP. 2021. Inception Report)</w:t>
      </w:r>
    </w:p>
    <w:p w14:paraId="3FCAD352" w14:textId="77777777" w:rsidR="0054661E" w:rsidRPr="00EF5A1D" w:rsidRDefault="0054661E" w:rsidP="00200EEA">
      <w:pPr>
        <w:spacing w:after="0" w:line="240" w:lineRule="auto"/>
        <w:ind w:right="-1"/>
        <w:jc w:val="both"/>
        <w:rPr>
          <w:rFonts w:ascii="Times New Roman" w:hAnsi="Times New Roman" w:cs="Times New Roman"/>
          <w:iCs/>
        </w:rPr>
      </w:pPr>
    </w:p>
    <w:p w14:paraId="6319D8B6" w14:textId="7E0869DC" w:rsidR="0054661E" w:rsidRPr="00EF5A1D" w:rsidRDefault="0054661E" w:rsidP="00B4284B">
      <w:pPr>
        <w:spacing w:after="120" w:line="240" w:lineRule="auto"/>
        <w:jc w:val="both"/>
        <w:rPr>
          <w:rFonts w:ascii="Times New Roman" w:hAnsi="Times New Roman" w:cs="Times New Roman"/>
          <w:iCs/>
        </w:rPr>
      </w:pPr>
      <w:r w:rsidRPr="00EF5A1D">
        <w:rPr>
          <w:rFonts w:ascii="Times New Roman" w:hAnsi="Times New Roman" w:cs="Times New Roman"/>
          <w:iCs/>
        </w:rPr>
        <w:t>With the SAP and the Amazon Basin Project supporting its implementation</w:t>
      </w:r>
      <w:r w:rsidR="004F14BC" w:rsidRPr="00EF5A1D">
        <w:rPr>
          <w:rFonts w:ascii="Times New Roman" w:hAnsi="Times New Roman" w:cs="Times New Roman"/>
          <w:iCs/>
        </w:rPr>
        <w:t xml:space="preserve">, </w:t>
      </w:r>
      <w:r w:rsidRPr="00EF5A1D">
        <w:rPr>
          <w:rFonts w:ascii="Times New Roman" w:hAnsi="Times New Roman" w:cs="Times New Roman"/>
          <w:iCs/>
        </w:rPr>
        <w:t xml:space="preserve">the Amazon Region </w:t>
      </w:r>
      <w:r w:rsidR="004F14BC" w:rsidRPr="00EF5A1D">
        <w:rPr>
          <w:rFonts w:ascii="Times New Roman" w:hAnsi="Times New Roman" w:cs="Times New Roman"/>
          <w:iCs/>
        </w:rPr>
        <w:t xml:space="preserve">and ACTO MPs </w:t>
      </w:r>
      <w:r w:rsidRPr="00EF5A1D">
        <w:rPr>
          <w:rFonts w:ascii="Times New Roman" w:hAnsi="Times New Roman" w:cs="Times New Roman"/>
          <w:iCs/>
        </w:rPr>
        <w:t xml:space="preserve">have gradually adopted an IWRM approach to guide policy implementation for water governance. Water policy and management are beginning to reflect the fundamentally interconnected nature of water, land and related resources, with IWRM emerging as an accepted alternative to the top-down sector-by-sector management style that has dominated in the past. While the IWRM model has been consolidated at the regional level, a complementary and compatible tool known as NEXUS has emerged in recent years. The water-food-energy-ecosystems </w:t>
      </w:r>
      <w:r w:rsidR="00EF5A1D">
        <w:rPr>
          <w:rFonts w:ascii="Times New Roman" w:hAnsi="Times New Roman" w:cs="Times New Roman"/>
          <w:iCs/>
        </w:rPr>
        <w:t xml:space="preserve">(WEFE) </w:t>
      </w:r>
      <w:r w:rsidRPr="00EF5A1D">
        <w:rPr>
          <w:rFonts w:ascii="Times New Roman" w:hAnsi="Times New Roman" w:cs="Times New Roman"/>
          <w:iCs/>
        </w:rPr>
        <w:t>nexus is based on the assumption that there are interconnections between different sectors, and that the global water, energy and food systems are increasingly interdependent, with impacts in one sector affecting other sectors.</w:t>
      </w:r>
    </w:p>
    <w:p w14:paraId="719BBBD8" w14:textId="77777777" w:rsidR="0054661E" w:rsidRPr="00EF5A1D" w:rsidRDefault="0054661E" w:rsidP="00200EEA">
      <w:pPr>
        <w:spacing w:after="0" w:line="240" w:lineRule="auto"/>
        <w:ind w:right="-1"/>
        <w:jc w:val="both"/>
        <w:rPr>
          <w:rFonts w:ascii="Times New Roman" w:hAnsi="Times New Roman" w:cs="Times New Roman"/>
          <w:iCs/>
        </w:rPr>
      </w:pPr>
    </w:p>
    <w:p w14:paraId="7E8245BA" w14:textId="77777777" w:rsidR="0054661E" w:rsidRPr="00EF5A1D" w:rsidRDefault="0054661E" w:rsidP="00200EEA">
      <w:pPr>
        <w:spacing w:after="0" w:line="240" w:lineRule="auto"/>
        <w:ind w:right="-1"/>
        <w:jc w:val="both"/>
        <w:rPr>
          <w:rFonts w:ascii="Times New Roman" w:hAnsi="Times New Roman" w:cs="Times New Roman"/>
          <w:iCs/>
        </w:rPr>
      </w:pPr>
      <w:r w:rsidRPr="00EF5A1D">
        <w:rPr>
          <w:rFonts w:ascii="Times New Roman" w:hAnsi="Times New Roman" w:cs="Times New Roman"/>
          <w:iCs/>
        </w:rPr>
        <w:t xml:space="preserve">One of the lessons learned during the discussions for the adoption of the SAP was the need to consolidate the understanding of the challenges and the dimension of the responses to national and regional realities. In this context, the application of coordinated approaches and coherent policies in transboundary environments offers benefits in terms of synergies and conflict </w:t>
      </w:r>
      <w:r w:rsidRPr="00EF5A1D">
        <w:rPr>
          <w:rFonts w:ascii="Times New Roman" w:hAnsi="Times New Roman" w:cs="Times New Roman"/>
          <w:iCs/>
        </w:rPr>
        <w:lastRenderedPageBreak/>
        <w:t xml:space="preserve">resolution. These benefits can be estimated through assessments of relationships and dependencies, cross-sectoral exchanges and synergies of the water-food-energy-ecosystems nexus, which is carried out within the framework of the Convention on the Protection and Use of Transboundary Watercourses and International Lakes (Water Convention). </w:t>
      </w:r>
    </w:p>
    <w:p w14:paraId="66B9DEF0" w14:textId="77777777" w:rsidR="0054661E" w:rsidRPr="00EF5A1D" w:rsidRDefault="0054661E" w:rsidP="00200EEA">
      <w:pPr>
        <w:spacing w:after="0" w:line="240" w:lineRule="auto"/>
        <w:ind w:right="-1"/>
        <w:jc w:val="both"/>
        <w:rPr>
          <w:rFonts w:ascii="Times New Roman" w:hAnsi="Times New Roman" w:cs="Times New Roman"/>
          <w:iCs/>
        </w:rPr>
      </w:pPr>
    </w:p>
    <w:p w14:paraId="03AA8C76" w14:textId="77777777" w:rsidR="0054661E" w:rsidRPr="00EF5A1D" w:rsidRDefault="0054661E" w:rsidP="00200EEA">
      <w:pPr>
        <w:spacing w:after="0" w:line="240" w:lineRule="auto"/>
        <w:ind w:right="-1"/>
        <w:jc w:val="both"/>
        <w:rPr>
          <w:rFonts w:ascii="Times New Roman" w:hAnsi="Times New Roman" w:cs="Times New Roman"/>
          <w:iCs/>
        </w:rPr>
      </w:pPr>
      <w:r w:rsidRPr="00EF5A1D">
        <w:rPr>
          <w:rFonts w:ascii="Times New Roman" w:hAnsi="Times New Roman" w:cs="Times New Roman"/>
          <w:iCs/>
        </w:rPr>
        <w:t>The objective of these assessments is not only to foster transboundary cooperation, but also to help countries optimize the use of their resources and develop their capacity to address cross-cutting issues. The United Nations Economic Commission for Europe (UNECE) has prepared, in collaboration with the Global Environment Facility (</w:t>
      </w:r>
      <w:r w:rsidR="004F14BC" w:rsidRPr="00EF5A1D">
        <w:rPr>
          <w:rFonts w:ascii="Times New Roman" w:hAnsi="Times New Roman" w:cs="Times New Roman"/>
          <w:iCs/>
        </w:rPr>
        <w:t>GEF</w:t>
      </w:r>
      <w:r w:rsidRPr="00EF5A1D">
        <w:rPr>
          <w:rFonts w:ascii="Times New Roman" w:hAnsi="Times New Roman" w:cs="Times New Roman"/>
          <w:iCs/>
        </w:rPr>
        <w:t xml:space="preserve">) </w:t>
      </w:r>
      <w:r w:rsidR="004F14BC" w:rsidRPr="00EF5A1D">
        <w:rPr>
          <w:rFonts w:ascii="Times New Roman" w:hAnsi="Times New Roman" w:cs="Times New Roman"/>
          <w:iCs/>
        </w:rPr>
        <w:t xml:space="preserve">IW:LEARN, </w:t>
      </w:r>
      <w:r w:rsidRPr="00EF5A1D">
        <w:rPr>
          <w:rFonts w:ascii="Times New Roman" w:hAnsi="Times New Roman" w:cs="Times New Roman"/>
          <w:iCs/>
        </w:rPr>
        <w:t xml:space="preserve">a methodology for conducting these participatory transboundary basin nexus assessments. </w:t>
      </w:r>
    </w:p>
    <w:p w14:paraId="40DB343A" w14:textId="77777777" w:rsidR="0054661E" w:rsidRPr="00EF5A1D" w:rsidRDefault="0054661E" w:rsidP="00200EEA">
      <w:pPr>
        <w:spacing w:after="0" w:line="240" w:lineRule="auto"/>
        <w:ind w:right="-1"/>
        <w:jc w:val="both"/>
        <w:rPr>
          <w:rFonts w:ascii="Times New Roman" w:hAnsi="Times New Roman" w:cs="Times New Roman"/>
          <w:iCs/>
        </w:rPr>
      </w:pPr>
    </w:p>
    <w:p w14:paraId="346F791A" w14:textId="77777777" w:rsidR="0054661E" w:rsidRPr="00EF5A1D" w:rsidRDefault="0054661E" w:rsidP="00200EEA">
      <w:pPr>
        <w:spacing w:after="0" w:line="240" w:lineRule="auto"/>
        <w:ind w:right="-1"/>
        <w:jc w:val="both"/>
        <w:rPr>
          <w:rFonts w:ascii="Times New Roman" w:hAnsi="Times New Roman" w:cs="Times New Roman"/>
          <w:iCs/>
        </w:rPr>
      </w:pPr>
      <w:r w:rsidRPr="00EF5A1D">
        <w:rPr>
          <w:rFonts w:ascii="Times New Roman" w:hAnsi="Times New Roman" w:cs="Times New Roman"/>
          <w:iCs/>
        </w:rPr>
        <w:t>This demonstrates the need to advance an Amazonian regional approach focused on the importance of considering the link between water, energy, food and ecosystems in an IWRM environment, thus facilitating the necessary exchange of experiences, information and knowledge to be considered, as a means to develop regional actions on sustainable infrastructure leading to greater resilience and progress towards the achievement of SDG 9.</w:t>
      </w:r>
    </w:p>
    <w:p w14:paraId="3385A0BB" w14:textId="77777777" w:rsidR="004F14BC" w:rsidRPr="00EF5A1D" w:rsidRDefault="004F14BC" w:rsidP="00200EEA">
      <w:pPr>
        <w:spacing w:after="0" w:line="240" w:lineRule="auto"/>
        <w:ind w:right="-1"/>
        <w:jc w:val="both"/>
        <w:rPr>
          <w:rFonts w:ascii="Times New Roman" w:hAnsi="Times New Roman" w:cs="Times New Roman"/>
          <w:iCs/>
        </w:rPr>
      </w:pPr>
    </w:p>
    <w:p w14:paraId="2873E7F2" w14:textId="77777777" w:rsidR="004F14BC" w:rsidRPr="00EF5A1D" w:rsidRDefault="004F14BC" w:rsidP="00200EEA">
      <w:pPr>
        <w:spacing w:after="0" w:line="240" w:lineRule="auto"/>
        <w:ind w:right="-1"/>
        <w:jc w:val="both"/>
        <w:rPr>
          <w:rFonts w:ascii="Times New Roman" w:hAnsi="Times New Roman" w:cs="Times New Roman"/>
          <w:b/>
          <w:bCs/>
          <w:i/>
        </w:rPr>
      </w:pPr>
      <w:r w:rsidRPr="00EF5A1D">
        <w:rPr>
          <w:rFonts w:ascii="Times New Roman" w:hAnsi="Times New Roman" w:cs="Times New Roman"/>
          <w:b/>
          <w:bCs/>
          <w:i/>
        </w:rPr>
        <w:t>NEXUS experience within ACTO.</w:t>
      </w:r>
    </w:p>
    <w:p w14:paraId="019609BB" w14:textId="77777777" w:rsidR="0054661E" w:rsidRPr="00EF5A1D" w:rsidRDefault="0054661E" w:rsidP="00200EEA">
      <w:pPr>
        <w:spacing w:after="0" w:line="240" w:lineRule="auto"/>
        <w:jc w:val="both"/>
        <w:rPr>
          <w:rFonts w:cstheme="minorHAnsi"/>
          <w:sz w:val="20"/>
          <w:szCs w:val="20"/>
        </w:rPr>
      </w:pPr>
    </w:p>
    <w:p w14:paraId="7400041A" w14:textId="77777777" w:rsidR="004F14BC" w:rsidRPr="00EF5A1D" w:rsidRDefault="004F14BC" w:rsidP="00200EEA">
      <w:pPr>
        <w:spacing w:after="0" w:line="240" w:lineRule="auto"/>
        <w:ind w:right="-1"/>
        <w:jc w:val="both"/>
        <w:rPr>
          <w:rFonts w:ascii="Times New Roman" w:hAnsi="Times New Roman" w:cs="Times New Roman"/>
          <w:iCs/>
        </w:rPr>
      </w:pPr>
      <w:r w:rsidRPr="00EF5A1D">
        <w:rPr>
          <w:rFonts w:ascii="Times New Roman" w:hAnsi="Times New Roman" w:cs="Times New Roman"/>
          <w:iCs/>
        </w:rPr>
        <w:t xml:space="preserve">In a work carried out between ACTO and the IDB, through </w:t>
      </w:r>
      <w:r w:rsidR="00F860BA" w:rsidRPr="00EF5A1D">
        <w:rPr>
          <w:rFonts w:ascii="Times New Roman" w:hAnsi="Times New Roman" w:cs="Times New Roman"/>
          <w:iCs/>
        </w:rPr>
        <w:t>technical assistance</w:t>
      </w:r>
      <w:r w:rsidRPr="00EF5A1D">
        <w:rPr>
          <w:rFonts w:ascii="Times New Roman" w:hAnsi="Times New Roman" w:cs="Times New Roman"/>
          <w:iCs/>
        </w:rPr>
        <w:t xml:space="preserve">, a Hydrological Model has been consolidated by sub-basin based on climate scenarios developed with the HydroBID analysis tool </w:t>
      </w:r>
      <w:r w:rsidR="00F860BA" w:rsidRPr="00EF5A1D">
        <w:rPr>
          <w:rFonts w:ascii="Times New Roman" w:hAnsi="Times New Roman" w:cs="Times New Roman"/>
          <w:iCs/>
        </w:rPr>
        <w:t>and with the participation of the MPs through a regional technical group.</w:t>
      </w:r>
    </w:p>
    <w:p w14:paraId="3FAA49FD" w14:textId="77777777" w:rsidR="004F14BC" w:rsidRPr="00EF5A1D" w:rsidRDefault="004F14BC" w:rsidP="00200EEA">
      <w:pPr>
        <w:pStyle w:val="BodyText"/>
        <w:spacing w:after="0" w:line="240" w:lineRule="auto"/>
        <w:jc w:val="both"/>
        <w:rPr>
          <w:rFonts w:ascii="Times New Roman" w:hAnsi="Times New Roman" w:cs="Times New Roman"/>
          <w:sz w:val="22"/>
          <w:szCs w:val="22"/>
        </w:rPr>
      </w:pPr>
    </w:p>
    <w:p w14:paraId="02E54D8C" w14:textId="77777777" w:rsidR="004F14BC" w:rsidRPr="00EF5A1D" w:rsidRDefault="004F14BC" w:rsidP="00200EE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 xml:space="preserve">The first phase consisted of a survey of the global climate models, which include fundamental climatic variables of solar radiation, atmosphere-ocean interactions and land cover. </w:t>
      </w:r>
    </w:p>
    <w:p w14:paraId="31DCB725" w14:textId="77777777" w:rsidR="004F14BC" w:rsidRPr="00EF5A1D" w:rsidRDefault="004F14BC" w:rsidP="00200EEA">
      <w:pPr>
        <w:pStyle w:val="BodyText"/>
        <w:spacing w:after="0" w:line="240" w:lineRule="auto"/>
        <w:jc w:val="both"/>
        <w:rPr>
          <w:rFonts w:ascii="Times New Roman" w:hAnsi="Times New Roman" w:cs="Times New Roman"/>
          <w:sz w:val="22"/>
          <w:szCs w:val="22"/>
        </w:rPr>
      </w:pPr>
    </w:p>
    <w:p w14:paraId="7B6AE4A0" w14:textId="77777777" w:rsidR="004F14BC" w:rsidRPr="00EF5A1D" w:rsidRDefault="004F14BC" w:rsidP="00200EE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 xml:space="preserve">The hydrological results have incorporated the effects of a given climate and socio-economic scenario (i.e., an IPCC scenario), and result in a set of water supply and climate results that will not only be consistent locally (at that level of spatial resolution) but also regionally and globally, with trends such as climate change, virtual water imports/exports to/from the basin. These results will also incorporate groundwater storage, which may not be a dominant factor in water availability in the basin, but will keep the accounting of water resources clear for water balance consistency purposes regionally and globally. </w:t>
      </w:r>
    </w:p>
    <w:p w14:paraId="4ED1CB54" w14:textId="77777777" w:rsidR="004F14BC" w:rsidRPr="00EF5A1D" w:rsidRDefault="004F14BC" w:rsidP="00200EE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Calibration of the observed and modeled results has been performed at the level of the entire Amazon basin, making it a useful tool to provide a verification of the boundary conditions for the more spatially detailed hydrological model (HydroBID).</w:t>
      </w:r>
    </w:p>
    <w:p w14:paraId="6172436F" w14:textId="77777777" w:rsidR="004F14BC" w:rsidRPr="00EF5A1D" w:rsidRDefault="004F14BC" w:rsidP="00200EE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Next, the water balance results from this process were used as inputs to the HydroBID hydrologic modeling system to simulate hydrology in the Amazon basin at a finer scale (average spatial resolution of 80 km</w:t>
      </w:r>
      <w:r w:rsidRPr="00EF5A1D">
        <w:rPr>
          <w:rFonts w:ascii="Times New Roman" w:hAnsi="Times New Roman" w:cs="Times New Roman"/>
          <w:sz w:val="22"/>
          <w:szCs w:val="22"/>
          <w:vertAlign w:val="superscript"/>
        </w:rPr>
        <w:t xml:space="preserve">2) </w:t>
      </w:r>
      <w:r w:rsidRPr="00EF5A1D">
        <w:rPr>
          <w:rFonts w:ascii="Times New Roman" w:hAnsi="Times New Roman" w:cs="Times New Roman"/>
          <w:sz w:val="22"/>
          <w:szCs w:val="22"/>
        </w:rPr>
        <w:t xml:space="preserve">. This has allowed us to obtain results for the water balance: precipitation, evapotranspiration, runoff, flow, infiltration and groundwater flow, as well as changes in storage at this level of spatial resolution. This has resulted in a complete set of water balance components at a finer (sub-basin) resolution that are consistent at local, regional and global levels. </w:t>
      </w:r>
    </w:p>
    <w:p w14:paraId="7791E511" w14:textId="77777777" w:rsidR="00F860BA" w:rsidRPr="00EF5A1D" w:rsidRDefault="00F860BA" w:rsidP="00200EEA">
      <w:pPr>
        <w:pStyle w:val="BodyText"/>
        <w:spacing w:after="0" w:line="240" w:lineRule="auto"/>
        <w:jc w:val="both"/>
        <w:rPr>
          <w:rFonts w:ascii="Times New Roman" w:hAnsi="Times New Roman" w:cs="Times New Roman"/>
          <w:i/>
          <w:iCs/>
          <w:sz w:val="22"/>
          <w:szCs w:val="22"/>
        </w:rPr>
      </w:pPr>
    </w:p>
    <w:p w14:paraId="330DC506" w14:textId="77777777" w:rsidR="004F14BC" w:rsidRPr="00EF5A1D" w:rsidRDefault="004F14BC" w:rsidP="00200EE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 xml:space="preserve">The available rainfall data, both provided by the PMs and collected have been spatially and temporally processed using the input data module in HydroBID. The same procedure will be applied to the flow data, which will be used for the calibration of the model. As a starting point for model calibration, the monitoring locations corresponding to the main sub-basins represented. </w:t>
      </w:r>
    </w:p>
    <w:p w14:paraId="324C36CC" w14:textId="77777777" w:rsidR="00BE068A" w:rsidRPr="00EF5A1D" w:rsidRDefault="00BE068A" w:rsidP="00200EEA">
      <w:pPr>
        <w:spacing w:after="0" w:line="240" w:lineRule="auto"/>
        <w:jc w:val="both"/>
        <w:rPr>
          <w:rFonts w:ascii="Times New Roman" w:hAnsi="Times New Roman" w:cs="Times New Roman"/>
          <w:color w:val="000000" w:themeColor="text1"/>
        </w:rPr>
      </w:pPr>
    </w:p>
    <w:p w14:paraId="30DEEBC1" w14:textId="77777777" w:rsidR="00F860BA" w:rsidRPr="00EF5A1D" w:rsidRDefault="00F860BA" w:rsidP="00200EE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The Nexus simulation model is currently being worked on, using the WHAT-IF tool, which has made it possible to obtain results of climate scenarios or intervention scenarios (either policies or desired trajectories). These results were expressed in terms of water demand management, food and energy systems management in the basin.</w:t>
      </w:r>
    </w:p>
    <w:p w14:paraId="73071511" w14:textId="77777777" w:rsidR="00F860BA" w:rsidRPr="00EF5A1D" w:rsidRDefault="00F860BA" w:rsidP="00200EE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 xml:space="preserve">Interventions were evaluated in terms of specific targets corresponding to "desirable futures" (e.g., share of renewable energy, food or water security, crop or energy exports, restored ecosystems, share of forests). </w:t>
      </w:r>
    </w:p>
    <w:p w14:paraId="71C011BA" w14:textId="77777777" w:rsidR="00F860BA" w:rsidRPr="00EF5A1D" w:rsidRDefault="00F860BA" w:rsidP="00200EE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lastRenderedPageBreak/>
        <w:t>With the inputs received from the MPs, the focus was on the configuration of the integrated model of the water-energy-food nexus with the use of the WHAT-IF tool, which was used for the evaluation of scenarios and interventions in the Amazon Basin.</w:t>
      </w:r>
    </w:p>
    <w:p w14:paraId="707503C7" w14:textId="77777777" w:rsidR="00D3781D" w:rsidRPr="00EF5A1D" w:rsidRDefault="00D3781D" w:rsidP="00200EEA">
      <w:pPr>
        <w:spacing w:after="0" w:line="240" w:lineRule="auto"/>
        <w:rPr>
          <w:rFonts w:ascii="Times New Roman" w:hAnsi="Times New Roman" w:cs="Times New Roman"/>
          <w:b/>
          <w:bCs/>
          <w:color w:val="000000" w:themeColor="text1"/>
          <w:u w:val="single"/>
        </w:rPr>
      </w:pPr>
    </w:p>
    <w:p w14:paraId="541EE932" w14:textId="77777777" w:rsidR="0025079B" w:rsidRPr="00632F1F" w:rsidRDefault="0025079B" w:rsidP="00200EEA">
      <w:pPr>
        <w:pStyle w:val="ListParagraph"/>
        <w:numPr>
          <w:ilvl w:val="0"/>
          <w:numId w:val="30"/>
        </w:numPr>
        <w:spacing w:after="0" w:line="240" w:lineRule="auto"/>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OVERALL OBJECTIVE</w:t>
      </w:r>
    </w:p>
    <w:p w14:paraId="40E4FF67" w14:textId="77777777" w:rsidR="0025079B" w:rsidRPr="00632F1F" w:rsidRDefault="0025079B" w:rsidP="00200EEA">
      <w:pPr>
        <w:spacing w:after="0" w:line="240" w:lineRule="auto"/>
        <w:rPr>
          <w:rFonts w:ascii="Times New Roman" w:hAnsi="Times New Roman" w:cs="Times New Roman"/>
          <w:b/>
          <w:bCs/>
          <w:color w:val="000000" w:themeColor="text1"/>
          <w:u w:val="single"/>
          <w:lang w:val="es-ES"/>
        </w:rPr>
      </w:pPr>
    </w:p>
    <w:p w14:paraId="2C26DCE6" w14:textId="77777777" w:rsidR="00897D2F" w:rsidRPr="00EF5A1D" w:rsidRDefault="00247447" w:rsidP="00200EEA">
      <w:pPr>
        <w:spacing w:after="0" w:line="240" w:lineRule="auto"/>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Improve the understanding of the transboundary environmental impacts of infrastructure projects in the Amazon Basin and increase its resilience by sharing knowledge on resilient and sustainable infrastructure in the Amazon Basin/Region.</w:t>
      </w:r>
    </w:p>
    <w:p w14:paraId="69F52C28" w14:textId="77777777" w:rsidR="00247447" w:rsidRPr="00EF5A1D" w:rsidRDefault="00247447" w:rsidP="00200EEA">
      <w:pPr>
        <w:spacing w:after="0" w:line="240" w:lineRule="auto"/>
        <w:jc w:val="both"/>
        <w:rPr>
          <w:rFonts w:ascii="Times New Roman" w:hAnsi="Times New Roman" w:cs="Times New Roman"/>
          <w:color w:val="000000" w:themeColor="text1"/>
        </w:rPr>
      </w:pPr>
    </w:p>
    <w:p w14:paraId="49CD2F52" w14:textId="77777777" w:rsidR="00014ED7" w:rsidRPr="00897D2F" w:rsidRDefault="0025079B" w:rsidP="00200EEA">
      <w:pPr>
        <w:pStyle w:val="ListParagraph"/>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SPECIFIC</w:t>
      </w:r>
      <w:r w:rsidR="000A31E1" w:rsidRPr="00897D2F">
        <w:rPr>
          <w:rFonts w:ascii="Times New Roman" w:hAnsi="Times New Roman" w:cs="Times New Roman"/>
          <w:b/>
          <w:bCs/>
          <w:color w:val="000000" w:themeColor="text1"/>
          <w:u w:val="single"/>
          <w:lang w:val="es-ES"/>
        </w:rPr>
        <w:t xml:space="preserve"> OBJECTIVES</w:t>
      </w:r>
    </w:p>
    <w:p w14:paraId="5F9D4803" w14:textId="77777777" w:rsidR="00163C22" w:rsidRPr="00897D2F" w:rsidRDefault="00163C22" w:rsidP="00200EEA">
      <w:pPr>
        <w:spacing w:after="0" w:line="240" w:lineRule="auto"/>
        <w:rPr>
          <w:rFonts w:ascii="Times New Roman" w:hAnsi="Times New Roman" w:cs="Times New Roman"/>
          <w:b/>
          <w:bCs/>
          <w:color w:val="000000" w:themeColor="text1"/>
          <w:u w:val="single"/>
          <w:lang w:val="es-ES"/>
        </w:rPr>
      </w:pPr>
    </w:p>
    <w:p w14:paraId="2FE07228" w14:textId="77777777" w:rsidR="00D54A10" w:rsidRPr="00EF5A1D" w:rsidRDefault="000A31E1"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color w:val="000000" w:themeColor="text1"/>
        </w:rPr>
        <w:t xml:space="preserve">1) </w:t>
      </w:r>
      <w:r w:rsidR="00247447" w:rsidRPr="00EF5A1D">
        <w:rPr>
          <w:rFonts w:ascii="Times New Roman" w:eastAsia="Times New Roman" w:hAnsi="Times New Roman" w:cs="Times New Roman"/>
          <w:color w:val="000000"/>
        </w:rPr>
        <w:t>Strengthen cross-sectoral technical dialogue and increase capacities on infrastructure resilience and sustainability through the application of the Water-Energy-Food-Ecosystem Nexus (WEFE) approach.</w:t>
      </w:r>
    </w:p>
    <w:p w14:paraId="508844EB" w14:textId="77777777" w:rsidR="0025079B" w:rsidRPr="00EF5A1D" w:rsidRDefault="0025079B" w:rsidP="00200EEA">
      <w:pPr>
        <w:spacing w:after="0" w:line="240" w:lineRule="auto"/>
        <w:jc w:val="both"/>
        <w:rPr>
          <w:rFonts w:ascii="Times New Roman" w:hAnsi="Times New Roman" w:cs="Times New Roman"/>
          <w:color w:val="000000" w:themeColor="text1"/>
        </w:rPr>
      </w:pPr>
    </w:p>
    <w:p w14:paraId="16C8C3CA" w14:textId="77777777" w:rsidR="0025079B" w:rsidRPr="00EF5A1D" w:rsidRDefault="000A31E1"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color w:val="000000" w:themeColor="text1"/>
        </w:rPr>
        <w:t xml:space="preserve">2) </w:t>
      </w:r>
      <w:r w:rsidR="00247447" w:rsidRPr="00EF5A1D">
        <w:rPr>
          <w:rFonts w:ascii="Times New Roman" w:eastAsia="Times New Roman" w:hAnsi="Times New Roman" w:cs="Times New Roman"/>
          <w:color w:val="000000"/>
        </w:rPr>
        <w:t>Improve understanding of existing policy and regulatory level initiatives among ACTO PMs on risk analysis and environmental impact assessment of infrastructure projects in the Amazon Basin.</w:t>
      </w:r>
    </w:p>
    <w:p w14:paraId="2F0BDCBF" w14:textId="77777777" w:rsidR="000F6218" w:rsidRPr="00EF5A1D" w:rsidRDefault="000F6218" w:rsidP="00200EEA">
      <w:pPr>
        <w:spacing w:after="0" w:line="240" w:lineRule="auto"/>
        <w:jc w:val="both"/>
        <w:rPr>
          <w:rFonts w:ascii="Times New Roman" w:hAnsi="Times New Roman" w:cs="Times New Roman"/>
          <w:color w:val="000000" w:themeColor="text1"/>
        </w:rPr>
      </w:pPr>
    </w:p>
    <w:p w14:paraId="75206659" w14:textId="51DBF14F" w:rsidR="000A31E1" w:rsidRPr="00EF5A1D" w:rsidRDefault="000F6218"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color w:val="000000" w:themeColor="text1"/>
        </w:rPr>
        <w:t xml:space="preserve">3) </w:t>
      </w:r>
      <w:r w:rsidR="00247447" w:rsidRPr="00EF5A1D">
        <w:rPr>
          <w:rFonts w:ascii="Times New Roman" w:eastAsia="Times New Roman" w:hAnsi="Times New Roman" w:cs="Times New Roman"/>
          <w:color w:val="000000"/>
        </w:rPr>
        <w:t>Deepen regional dialogue</w:t>
      </w:r>
      <w:r w:rsidR="001D17EF">
        <w:rPr>
          <w:rFonts w:ascii="Times New Roman" w:eastAsia="Times New Roman" w:hAnsi="Times New Roman" w:cs="Times New Roman"/>
          <w:color w:val="000000"/>
          <w:lang w:val="pt-BR"/>
        </w:rPr>
        <w:t xml:space="preserve"> and cooperation</w:t>
      </w:r>
      <w:r w:rsidR="00247447" w:rsidRPr="00EF5A1D">
        <w:rPr>
          <w:rFonts w:ascii="Times New Roman" w:eastAsia="Times New Roman" w:hAnsi="Times New Roman" w:cs="Times New Roman"/>
          <w:color w:val="000000"/>
        </w:rPr>
        <w:t xml:space="preserve"> at the technical policy level by sharing knowledge on sustainable and resilient infrastructure approaches considering climate change and its associated challenges in the context of IWRM.</w:t>
      </w:r>
    </w:p>
    <w:p w14:paraId="770351CD" w14:textId="77777777" w:rsidR="0025079B" w:rsidRPr="00EF5A1D" w:rsidRDefault="0025079B" w:rsidP="00200EEA">
      <w:pPr>
        <w:spacing w:after="0" w:line="240" w:lineRule="auto"/>
        <w:jc w:val="both"/>
        <w:rPr>
          <w:rFonts w:ascii="Times New Roman" w:hAnsi="Times New Roman" w:cs="Times New Roman"/>
          <w:color w:val="000000" w:themeColor="text1"/>
        </w:rPr>
      </w:pPr>
    </w:p>
    <w:p w14:paraId="55660DD9" w14:textId="77777777" w:rsidR="00EA7F7F" w:rsidRPr="00EF5A1D" w:rsidRDefault="00EA7F7F" w:rsidP="00200EEA">
      <w:pPr>
        <w:spacing w:after="0" w:line="240" w:lineRule="auto"/>
        <w:jc w:val="both"/>
        <w:rPr>
          <w:rFonts w:ascii="Times New Roman" w:hAnsi="Times New Roman" w:cs="Times New Roman"/>
          <w:color w:val="000000" w:themeColor="text1"/>
        </w:rPr>
      </w:pPr>
    </w:p>
    <w:p w14:paraId="472E18B8" w14:textId="77777777" w:rsidR="000032F0" w:rsidRPr="00897D2F" w:rsidRDefault="00382E53" w:rsidP="00200EEA">
      <w:pPr>
        <w:pStyle w:val="ListParagraph"/>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 xml:space="preserve">SPECIFIC OBJECTIVES, </w:t>
      </w:r>
      <w:r w:rsidR="00632F1F" w:rsidRPr="00897D2F">
        <w:rPr>
          <w:rFonts w:ascii="Times New Roman" w:hAnsi="Times New Roman" w:cs="Times New Roman"/>
          <w:b/>
          <w:bCs/>
          <w:color w:val="000000" w:themeColor="text1"/>
          <w:u w:val="single"/>
          <w:lang w:val="es-ES"/>
        </w:rPr>
        <w:t xml:space="preserve">ACTIVITIES </w:t>
      </w:r>
      <w:r w:rsidR="000032F0" w:rsidRPr="00897D2F">
        <w:rPr>
          <w:rFonts w:ascii="Times New Roman" w:hAnsi="Times New Roman" w:cs="Times New Roman"/>
          <w:b/>
          <w:bCs/>
          <w:color w:val="000000" w:themeColor="text1"/>
          <w:u w:val="single"/>
          <w:lang w:val="es-ES"/>
        </w:rPr>
        <w:t xml:space="preserve">AND </w:t>
      </w:r>
      <w:r w:rsidR="000D2F87" w:rsidRPr="00897D2F">
        <w:rPr>
          <w:rFonts w:ascii="Times New Roman" w:hAnsi="Times New Roman" w:cs="Times New Roman"/>
          <w:b/>
          <w:bCs/>
          <w:color w:val="000000" w:themeColor="text1"/>
          <w:u w:val="single"/>
          <w:lang w:val="es-ES"/>
        </w:rPr>
        <w:t>DELIVERABLES</w:t>
      </w:r>
    </w:p>
    <w:p w14:paraId="4E773158" w14:textId="77777777" w:rsidR="00D762EA" w:rsidRPr="00897D2F" w:rsidRDefault="00D762EA" w:rsidP="00200EEA">
      <w:pPr>
        <w:spacing w:after="0" w:line="240" w:lineRule="auto"/>
        <w:rPr>
          <w:rFonts w:ascii="Times New Roman" w:hAnsi="Times New Roman" w:cs="Times New Roman"/>
          <w:b/>
          <w:bCs/>
          <w:color w:val="000000" w:themeColor="text1"/>
          <w:lang w:val="es-ES"/>
        </w:rPr>
      </w:pPr>
    </w:p>
    <w:p w14:paraId="4DACE964" w14:textId="77777777" w:rsidR="00DD4D18" w:rsidRPr="00EF5A1D" w:rsidRDefault="00D02A4C" w:rsidP="00200EEA">
      <w:pPr>
        <w:spacing w:after="0" w:line="240" w:lineRule="auto"/>
        <w:jc w:val="both"/>
        <w:rPr>
          <w:rFonts w:ascii="Times New Roman" w:hAnsi="Times New Roman" w:cs="Times New Roman"/>
          <w:color w:val="000000" w:themeColor="text1"/>
        </w:rPr>
      </w:pPr>
      <w:bookmarkStart w:id="1" w:name="_Hlk144893155"/>
      <w:r w:rsidRPr="00EF5A1D">
        <w:rPr>
          <w:rFonts w:ascii="Times New Roman" w:hAnsi="Times New Roman" w:cs="Times New Roman"/>
          <w:b/>
          <w:bCs/>
          <w:color w:val="000000" w:themeColor="text1"/>
        </w:rPr>
        <w:t>Specific Objective 1</w:t>
      </w:r>
      <w:r w:rsidR="00382E53" w:rsidRPr="00EF5A1D">
        <w:rPr>
          <w:rFonts w:ascii="Times New Roman" w:hAnsi="Times New Roman" w:cs="Times New Roman"/>
          <w:b/>
          <w:bCs/>
          <w:color w:val="000000" w:themeColor="text1"/>
        </w:rPr>
        <w:t>.</w:t>
      </w:r>
      <w:bookmarkEnd w:id="1"/>
      <w:r w:rsidR="00247447" w:rsidRPr="00EF5A1D">
        <w:rPr>
          <w:rFonts w:ascii="Times New Roman" w:eastAsia="Times New Roman" w:hAnsi="Times New Roman" w:cs="Times New Roman"/>
          <w:color w:val="000000"/>
        </w:rPr>
        <w:t xml:space="preserve"> Strengthen cross-sectoral technical dialogue and increase capacities on infrastructure resilience and sustainability through the application of the Water-Energy-Food-Ecosystem Nexus (WEFE) approach.</w:t>
      </w:r>
    </w:p>
    <w:p w14:paraId="7D8274CB" w14:textId="77777777" w:rsidR="00D54A10" w:rsidRPr="00EF5A1D" w:rsidRDefault="00D54A10" w:rsidP="00200EEA">
      <w:pPr>
        <w:spacing w:after="0" w:line="240" w:lineRule="auto"/>
        <w:jc w:val="both"/>
        <w:rPr>
          <w:rFonts w:ascii="Times New Roman" w:hAnsi="Times New Roman" w:cs="Times New Roman"/>
          <w:color w:val="000000" w:themeColor="text1"/>
        </w:rPr>
      </w:pPr>
    </w:p>
    <w:p w14:paraId="10C79D4A" w14:textId="77777777" w:rsidR="00D762EA" w:rsidRPr="00EF5A1D" w:rsidRDefault="00933E28" w:rsidP="00200EEA">
      <w:pPr>
        <w:spacing w:after="0" w:line="240" w:lineRule="auto"/>
        <w:jc w:val="both"/>
        <w:rPr>
          <w:rFonts w:ascii="Times New Roman" w:hAnsi="Times New Roman" w:cs="Times New Roman"/>
          <w:b/>
          <w:bCs/>
          <w:color w:val="000000" w:themeColor="text1"/>
        </w:rPr>
      </w:pPr>
      <w:r w:rsidRPr="00EF5A1D">
        <w:rPr>
          <w:rFonts w:ascii="Times New Roman" w:hAnsi="Times New Roman" w:cs="Times New Roman"/>
          <w:b/>
          <w:bCs/>
          <w:color w:val="000000" w:themeColor="text1"/>
        </w:rPr>
        <w:t xml:space="preserve">Minimum activities required to meet </w:t>
      </w:r>
      <w:r w:rsidR="00DD4D18" w:rsidRPr="00EF5A1D">
        <w:rPr>
          <w:rFonts w:ascii="Times New Roman" w:hAnsi="Times New Roman" w:cs="Times New Roman"/>
          <w:b/>
          <w:bCs/>
          <w:color w:val="000000" w:themeColor="text1"/>
        </w:rPr>
        <w:t>specific objective 1.</w:t>
      </w:r>
    </w:p>
    <w:p w14:paraId="54E9D801" w14:textId="77777777" w:rsidR="00247447" w:rsidRPr="00EF5A1D" w:rsidRDefault="00247447" w:rsidP="00200EEA">
      <w:pPr>
        <w:spacing w:after="0" w:line="240" w:lineRule="auto"/>
        <w:jc w:val="both"/>
        <w:rPr>
          <w:rFonts w:ascii="Times New Roman" w:hAnsi="Times New Roman" w:cs="Times New Roman"/>
          <w:b/>
          <w:bCs/>
          <w:color w:val="000000" w:themeColor="text1"/>
        </w:rPr>
      </w:pPr>
    </w:p>
    <w:p w14:paraId="2A107A14" w14:textId="77777777" w:rsidR="00247447" w:rsidRPr="00EF5A1D" w:rsidRDefault="00247447" w:rsidP="00200EEA">
      <w:pPr>
        <w:pStyle w:val="ListParagraph"/>
        <w:numPr>
          <w:ilvl w:val="0"/>
          <w:numId w:val="33"/>
        </w:numPr>
        <w:spacing w:after="0" w:line="240" w:lineRule="auto"/>
        <w:ind w:left="337"/>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Systematize IDB-OTCA technical assistance progress and identify the main elements for the consultancy products and according to the synthesis identify the challenges for the achievement of SDG 9. Also in the systematization, identify from other sources and incorporate in detail the following:</w:t>
      </w:r>
    </w:p>
    <w:p w14:paraId="55281154" w14:textId="77777777" w:rsidR="00DC6C07" w:rsidRPr="00EF5A1D" w:rsidRDefault="00DC6C07" w:rsidP="00DC6C07">
      <w:pPr>
        <w:pStyle w:val="ListParagraph"/>
        <w:spacing w:after="0" w:line="240" w:lineRule="auto"/>
        <w:ind w:left="337"/>
        <w:jc w:val="both"/>
        <w:rPr>
          <w:rFonts w:ascii="Times New Roman" w:eastAsia="Times New Roman" w:hAnsi="Times New Roman" w:cs="Times New Roman"/>
          <w:color w:val="000000"/>
        </w:rPr>
      </w:pPr>
    </w:p>
    <w:p w14:paraId="7D2DA8F7" w14:textId="42A7B27C" w:rsidR="00247447" w:rsidRPr="00EF5A1D" w:rsidRDefault="00E321E6" w:rsidP="00E321E6">
      <w:pPr>
        <w:pStyle w:val="ListParagraph"/>
        <w:numPr>
          <w:ilvl w:val="0"/>
          <w:numId w:val="35"/>
        </w:numPr>
        <w:spacing w:after="0" w:line="240" w:lineRule="auto"/>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 xml:space="preserve">Systematize </w:t>
      </w:r>
      <w:r w:rsidR="00247447" w:rsidRPr="00EF5A1D">
        <w:rPr>
          <w:rFonts w:ascii="Times New Roman" w:eastAsia="Times New Roman" w:hAnsi="Times New Roman" w:cs="Times New Roman"/>
          <w:color w:val="000000"/>
        </w:rPr>
        <w:t>regional experiences on the nexus approach of other transboundary river basins and addressing the water-food-energy-ecosystems nexus in the Amazon Region (ecosystems consider ecological flow and reforestation and restoration policies).</w:t>
      </w:r>
    </w:p>
    <w:p w14:paraId="5BB809AF" w14:textId="77777777" w:rsidR="00247447" w:rsidRPr="00EF5A1D" w:rsidRDefault="00247447" w:rsidP="00200EEA">
      <w:pPr>
        <w:pStyle w:val="ListParagraph"/>
        <w:spacing w:after="0" w:line="240" w:lineRule="auto"/>
        <w:ind w:left="1186"/>
        <w:jc w:val="both"/>
        <w:rPr>
          <w:rFonts w:ascii="Times New Roman" w:eastAsia="Times New Roman" w:hAnsi="Times New Roman" w:cs="Times New Roman"/>
          <w:color w:val="000000"/>
        </w:rPr>
      </w:pPr>
    </w:p>
    <w:p w14:paraId="3E586574" w14:textId="77777777" w:rsidR="00247447" w:rsidRPr="00EF5A1D" w:rsidRDefault="00247447" w:rsidP="00B4284B">
      <w:pPr>
        <w:pStyle w:val="ListParagraph"/>
        <w:numPr>
          <w:ilvl w:val="0"/>
          <w:numId w:val="35"/>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 xml:space="preserve">Update the Nexus regional technical working group focal points who will support the Nexus study and provide additional relevant data for incorporation into the Steering Committee discussion. </w:t>
      </w:r>
    </w:p>
    <w:p w14:paraId="6038D5AD" w14:textId="3677131E" w:rsidR="00247447" w:rsidRPr="00EF5A1D" w:rsidRDefault="00247447" w:rsidP="00B4284B">
      <w:pPr>
        <w:pStyle w:val="ListParagraph"/>
        <w:numPr>
          <w:ilvl w:val="0"/>
          <w:numId w:val="36"/>
        </w:numPr>
        <w:tabs>
          <w:tab w:val="left" w:pos="1134"/>
        </w:tabs>
        <w:spacing w:after="120" w:line="240" w:lineRule="auto"/>
        <w:ind w:left="357" w:hanging="357"/>
        <w:contextualSpacing w:val="0"/>
        <w:jc w:val="both"/>
        <w:rPr>
          <w:rFonts w:eastAsia="MS Mincho" w:cstheme="minorHAnsi"/>
          <w:bCs/>
        </w:rPr>
      </w:pPr>
      <w:r w:rsidRPr="00EF5A1D">
        <w:rPr>
          <w:rFonts w:ascii="Times New Roman" w:eastAsia="Times New Roman" w:hAnsi="Times New Roman" w:cs="Times New Roman"/>
          <w:color w:val="000000"/>
        </w:rPr>
        <w:t>Prepare a methodology for conducting 8 national workshops and 2 regional workshops (intersectoral roundtables) for an update of the water, food, energy and ecosystems nexus assessment. This methodology should include scenario planning to facilitate the discussion on resilient infrastructure and sustainable energy and adapt the UNECE methodology and combine with the application of the Nexus Platform developed by IDB-ECA</w:t>
      </w:r>
      <w:r w:rsidR="00E321E6" w:rsidRPr="00EF5A1D">
        <w:rPr>
          <w:rFonts w:ascii="Times New Roman" w:eastAsia="Times New Roman" w:hAnsi="Times New Roman" w:cs="Times New Roman"/>
          <w:color w:val="000000"/>
        </w:rPr>
        <w:t>.</w:t>
      </w:r>
    </w:p>
    <w:p w14:paraId="283648F4" w14:textId="77777777" w:rsidR="00247447" w:rsidRPr="00EF5A1D" w:rsidRDefault="00247447" w:rsidP="00B4284B">
      <w:pPr>
        <w:pStyle w:val="ListParagraph"/>
        <w:numPr>
          <w:ilvl w:val="0"/>
          <w:numId w:val="35"/>
        </w:numPr>
        <w:spacing w:after="120" w:line="240" w:lineRule="auto"/>
        <w:ind w:left="357" w:hanging="357"/>
        <w:contextualSpacing w:val="0"/>
        <w:jc w:val="both"/>
        <w:rPr>
          <w:rFonts w:cstheme="minorHAnsi"/>
          <w:sz w:val="20"/>
          <w:szCs w:val="20"/>
        </w:rPr>
      </w:pPr>
      <w:r w:rsidRPr="00EF5A1D">
        <w:rPr>
          <w:rFonts w:ascii="Times New Roman" w:eastAsia="Times New Roman" w:hAnsi="Times New Roman" w:cs="Times New Roman"/>
          <w:color w:val="000000"/>
        </w:rPr>
        <w:t>Define and agree on an agenda of inter-ministerial roundtables with the regional group, presenting the initial assessment of the challenges for the achievement of SDG 9 and regional experiences on the nexus approach of other transboundary river basins and addressing the water-food-energy nexus in the Amazon Region</w:t>
      </w:r>
      <w:r w:rsidRPr="00EF5A1D">
        <w:rPr>
          <w:rFonts w:cstheme="minorHAnsi"/>
          <w:sz w:val="20"/>
          <w:szCs w:val="20"/>
        </w:rPr>
        <w:t>;</w:t>
      </w:r>
    </w:p>
    <w:p w14:paraId="45998598" w14:textId="77777777" w:rsidR="00247447" w:rsidRPr="00EF5A1D" w:rsidRDefault="00247447" w:rsidP="00B4284B">
      <w:pPr>
        <w:pStyle w:val="ListParagraph"/>
        <w:numPr>
          <w:ilvl w:val="0"/>
          <w:numId w:val="35"/>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lastRenderedPageBreak/>
        <w:t>Conducting interactive workshops (8 national workshops and 2 regional workshops) on the use of water-energy-food-ecosystems nexus approaches.</w:t>
      </w:r>
    </w:p>
    <w:p w14:paraId="2DA6E09A" w14:textId="77777777" w:rsidR="00976133" w:rsidRPr="00EF5A1D" w:rsidRDefault="00247447" w:rsidP="00B4284B">
      <w:pPr>
        <w:pStyle w:val="ListParagraph"/>
        <w:numPr>
          <w:ilvl w:val="0"/>
          <w:numId w:val="35"/>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Develop TORs to hire National consultants who will support the organization of the National Workshops and the systematization of national information including.</w:t>
      </w:r>
    </w:p>
    <w:p w14:paraId="76033940" w14:textId="77777777" w:rsidR="00DC6C07" w:rsidRPr="00EF5A1D" w:rsidRDefault="00DC6C07" w:rsidP="00DC6C07">
      <w:pPr>
        <w:pStyle w:val="ListParagraph"/>
        <w:spacing w:after="0" w:line="240" w:lineRule="auto"/>
        <w:ind w:left="360"/>
        <w:contextualSpacing w:val="0"/>
        <w:jc w:val="both"/>
        <w:rPr>
          <w:rFonts w:ascii="Times New Roman" w:eastAsia="Times New Roman" w:hAnsi="Times New Roman" w:cs="Times New Roman"/>
          <w:color w:val="000000"/>
        </w:rPr>
      </w:pPr>
    </w:p>
    <w:p w14:paraId="74B84D20" w14:textId="77777777" w:rsidR="00976133" w:rsidRPr="00A20CF1" w:rsidRDefault="00976133" w:rsidP="00200EEA">
      <w:pPr>
        <w:spacing w:after="0" w:line="240" w:lineRule="auto"/>
        <w:jc w:val="both"/>
        <w:rPr>
          <w:rFonts w:ascii="Times New Roman" w:hAnsi="Times New Roman" w:cs="Times New Roman"/>
          <w:b/>
          <w:bCs/>
          <w:color w:val="000000" w:themeColor="text1"/>
          <w:lang w:val="es-ES"/>
        </w:rPr>
      </w:pPr>
      <w:r w:rsidRPr="00A20CF1">
        <w:rPr>
          <w:rFonts w:ascii="Times New Roman" w:hAnsi="Times New Roman" w:cs="Times New Roman"/>
          <w:b/>
          <w:bCs/>
          <w:color w:val="000000" w:themeColor="text1"/>
          <w:lang w:val="es-ES"/>
        </w:rPr>
        <w:t>Deliverables</w:t>
      </w:r>
    </w:p>
    <w:p w14:paraId="5D73AEA6" w14:textId="77777777" w:rsidR="00976133" w:rsidRPr="00A20CF1" w:rsidRDefault="00976133" w:rsidP="00200EEA">
      <w:pPr>
        <w:pStyle w:val="ListParagraph"/>
        <w:spacing w:after="0" w:line="240" w:lineRule="auto"/>
        <w:jc w:val="both"/>
        <w:rPr>
          <w:rFonts w:ascii="Times New Roman" w:hAnsi="Times New Roman" w:cs="Times New Roman"/>
          <w:color w:val="000000" w:themeColor="text1"/>
        </w:rPr>
      </w:pPr>
    </w:p>
    <w:p w14:paraId="39FFF10B" w14:textId="77777777" w:rsidR="00247447" w:rsidRPr="00EF5A1D" w:rsidRDefault="00247447" w:rsidP="00B4284B">
      <w:pPr>
        <w:pStyle w:val="ListParagraph"/>
        <w:numPr>
          <w:ilvl w:val="0"/>
          <w:numId w:val="39"/>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A synthesis document of the water-food-food-energy-ecosystem nexus assessment for the Amazon region of the IDB-OTCA work developed. This should include a compendium of regional experiences on the nexus approach from other river basins and update of focal points.</w:t>
      </w:r>
    </w:p>
    <w:p w14:paraId="63FB619C" w14:textId="77777777" w:rsidR="00247447" w:rsidRPr="00EF5A1D" w:rsidRDefault="00247447" w:rsidP="00B4284B">
      <w:pPr>
        <w:pStyle w:val="ListParagraph"/>
        <w:numPr>
          <w:ilvl w:val="0"/>
          <w:numId w:val="39"/>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Scenario planning on resilient infrastructure and sustainable energy in the Amazon region based on climate scenarios.</w:t>
      </w:r>
    </w:p>
    <w:p w14:paraId="52905855" w14:textId="56630600" w:rsidR="005C247D" w:rsidRPr="00EF5A1D" w:rsidRDefault="00247447" w:rsidP="00B4284B">
      <w:pPr>
        <w:pStyle w:val="ListParagraph"/>
        <w:numPr>
          <w:ilvl w:val="0"/>
          <w:numId w:val="39"/>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 xml:space="preserve">Preparatory documents </w:t>
      </w:r>
      <w:r w:rsidR="00E321E6" w:rsidRPr="00EF5A1D">
        <w:rPr>
          <w:rFonts w:ascii="Times New Roman" w:eastAsia="Times New Roman" w:hAnsi="Times New Roman" w:cs="Times New Roman"/>
          <w:color w:val="000000"/>
        </w:rPr>
        <w:t xml:space="preserve">(agendas, methodology, thematic and logistical) </w:t>
      </w:r>
      <w:r w:rsidRPr="00EF5A1D">
        <w:rPr>
          <w:rFonts w:ascii="Times New Roman" w:eastAsia="Times New Roman" w:hAnsi="Times New Roman" w:cs="Times New Roman"/>
          <w:color w:val="000000"/>
        </w:rPr>
        <w:t>and proceedings of 8 technical dialogues 1 per country of national round tables and 2 regional workshops.</w:t>
      </w:r>
    </w:p>
    <w:p w14:paraId="06999624" w14:textId="77777777" w:rsidR="00247447" w:rsidRPr="00EF5A1D" w:rsidRDefault="00247447" w:rsidP="00200EEA">
      <w:pPr>
        <w:spacing w:after="0" w:line="240" w:lineRule="auto"/>
        <w:jc w:val="both"/>
        <w:rPr>
          <w:rFonts w:ascii="Times New Roman" w:hAnsi="Times New Roman" w:cs="Times New Roman"/>
          <w:b/>
          <w:bCs/>
          <w:color w:val="000000" w:themeColor="text1"/>
        </w:rPr>
      </w:pPr>
    </w:p>
    <w:p w14:paraId="4D218DB6" w14:textId="77777777" w:rsidR="00D762EA" w:rsidRPr="00EF5A1D" w:rsidRDefault="00D02A4C"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b/>
          <w:bCs/>
          <w:color w:val="000000" w:themeColor="text1"/>
        </w:rPr>
        <w:t xml:space="preserve">Specific Objective </w:t>
      </w:r>
      <w:r w:rsidR="0035540E" w:rsidRPr="00EF5A1D">
        <w:rPr>
          <w:rFonts w:ascii="Times New Roman" w:hAnsi="Times New Roman" w:cs="Times New Roman"/>
          <w:b/>
          <w:bCs/>
          <w:color w:val="000000" w:themeColor="text1"/>
        </w:rPr>
        <w:t>2.</w:t>
      </w:r>
      <w:bookmarkStart w:id="2" w:name="_Hlk144898858"/>
      <w:r w:rsidR="00247447" w:rsidRPr="00EF5A1D">
        <w:rPr>
          <w:rFonts w:ascii="Times New Roman" w:eastAsia="Times New Roman" w:hAnsi="Times New Roman" w:cs="Times New Roman"/>
          <w:color w:val="000000"/>
        </w:rPr>
        <w:t xml:space="preserve"> Improve understanding of existing policy and regulatory initiatives among ACTO PMs on risk analysis and environmental impact assessment of infrastructure projects in the Amazon Basin.</w:t>
      </w:r>
    </w:p>
    <w:bookmarkEnd w:id="2"/>
    <w:p w14:paraId="1B466685" w14:textId="77777777" w:rsidR="00111356" w:rsidRPr="00EF5A1D" w:rsidRDefault="00111356" w:rsidP="00200EEA">
      <w:pPr>
        <w:spacing w:after="0" w:line="240" w:lineRule="auto"/>
        <w:jc w:val="both"/>
        <w:rPr>
          <w:rFonts w:ascii="Times New Roman" w:hAnsi="Times New Roman" w:cs="Times New Roman"/>
          <w:b/>
          <w:bCs/>
          <w:color w:val="000000" w:themeColor="text1"/>
        </w:rPr>
      </w:pPr>
    </w:p>
    <w:p w14:paraId="76D7C944" w14:textId="77777777" w:rsidR="00263462" w:rsidRPr="00EF5A1D" w:rsidRDefault="00263462" w:rsidP="00200EEA">
      <w:pPr>
        <w:spacing w:after="0" w:line="240" w:lineRule="auto"/>
        <w:jc w:val="both"/>
        <w:rPr>
          <w:rFonts w:ascii="Times New Roman" w:hAnsi="Times New Roman" w:cs="Times New Roman"/>
          <w:b/>
          <w:bCs/>
          <w:color w:val="000000" w:themeColor="text1"/>
        </w:rPr>
      </w:pPr>
      <w:r w:rsidRPr="00EF5A1D">
        <w:rPr>
          <w:rFonts w:ascii="Times New Roman" w:hAnsi="Times New Roman" w:cs="Times New Roman"/>
          <w:b/>
          <w:bCs/>
          <w:color w:val="000000" w:themeColor="text1"/>
        </w:rPr>
        <w:t>Minimum activities required to meet specific objective 2.</w:t>
      </w:r>
    </w:p>
    <w:p w14:paraId="4F512472" w14:textId="77777777" w:rsidR="00263462" w:rsidRPr="00EF5A1D" w:rsidRDefault="00263462" w:rsidP="00200EEA">
      <w:pPr>
        <w:spacing w:after="0" w:line="240" w:lineRule="auto"/>
        <w:jc w:val="both"/>
        <w:rPr>
          <w:rFonts w:ascii="Times New Roman" w:hAnsi="Times New Roman" w:cs="Times New Roman"/>
          <w:b/>
          <w:bCs/>
          <w:color w:val="000000" w:themeColor="text1"/>
        </w:rPr>
      </w:pPr>
    </w:p>
    <w:p w14:paraId="76F0153C" w14:textId="1B16F06C" w:rsidR="00247447" w:rsidRPr="00EF5A1D" w:rsidRDefault="00247447" w:rsidP="00B4284B">
      <w:pPr>
        <w:pStyle w:val="ListParagraph"/>
        <w:numPr>
          <w:ilvl w:val="0"/>
          <w:numId w:val="35"/>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 xml:space="preserve">Organize a </w:t>
      </w:r>
      <w:r w:rsidR="00E321E6" w:rsidRPr="00EF5A1D">
        <w:rPr>
          <w:rFonts w:ascii="Times New Roman" w:eastAsia="Times New Roman" w:hAnsi="Times New Roman" w:cs="Times New Roman"/>
          <w:color w:val="000000"/>
        </w:rPr>
        <w:t xml:space="preserve">regional </w:t>
      </w:r>
      <w:r w:rsidRPr="00EF5A1D">
        <w:rPr>
          <w:rFonts w:ascii="Times New Roman" w:eastAsia="Times New Roman" w:hAnsi="Times New Roman" w:cs="Times New Roman"/>
          <w:color w:val="000000"/>
        </w:rPr>
        <w:t xml:space="preserve">technical level meeting </w:t>
      </w:r>
      <w:r w:rsidR="00E321E6" w:rsidRPr="00EF5A1D">
        <w:rPr>
          <w:rFonts w:ascii="Times New Roman" w:eastAsia="Times New Roman" w:hAnsi="Times New Roman" w:cs="Times New Roman"/>
          <w:color w:val="000000"/>
        </w:rPr>
        <w:t xml:space="preserve">to </w:t>
      </w:r>
      <w:r w:rsidRPr="00EF5A1D">
        <w:rPr>
          <w:rFonts w:ascii="Times New Roman" w:eastAsia="Times New Roman" w:hAnsi="Times New Roman" w:cs="Times New Roman"/>
          <w:color w:val="000000"/>
        </w:rPr>
        <w:t>exchange best practices on "Resilient and Sustainable Infrastructure, national regulatory frameworks and policies, as well as methodologies and best practices for risk analysis and environmental impact assessment of infrastructure projects in the Amazon region.</w:t>
      </w:r>
    </w:p>
    <w:p w14:paraId="736B873E" w14:textId="77777777" w:rsidR="00AA29A5" w:rsidRPr="00EF5A1D" w:rsidRDefault="00247447" w:rsidP="00B4284B">
      <w:pPr>
        <w:pStyle w:val="ListParagraph"/>
        <w:numPr>
          <w:ilvl w:val="0"/>
          <w:numId w:val="35"/>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Systematize and elaborate a comparative compendium on legislation and methodologies for risk analysis and environmental impact assessment to support the understanding of the national policy context related to risk analysis and environmental impact assessment in Amazonian countries.</w:t>
      </w:r>
    </w:p>
    <w:p w14:paraId="7F305DD1" w14:textId="77777777" w:rsidR="00DC6C07" w:rsidRPr="00EF5A1D" w:rsidRDefault="00DC6C07" w:rsidP="00200EEA">
      <w:pPr>
        <w:spacing w:after="0" w:line="240" w:lineRule="auto"/>
        <w:jc w:val="both"/>
        <w:rPr>
          <w:rFonts w:ascii="Times New Roman" w:hAnsi="Times New Roman" w:cs="Times New Roman"/>
          <w:b/>
          <w:bCs/>
          <w:color w:val="000000" w:themeColor="text1"/>
        </w:rPr>
      </w:pPr>
    </w:p>
    <w:p w14:paraId="7D8C0459" w14:textId="77777777" w:rsidR="00DC3202" w:rsidRPr="005263CE" w:rsidRDefault="00DC3202" w:rsidP="00200EEA">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Deliverables of Specific Objective 2.</w:t>
      </w:r>
    </w:p>
    <w:p w14:paraId="7F8FBA0C" w14:textId="77777777" w:rsidR="00263462" w:rsidRPr="005263CE" w:rsidRDefault="00263462" w:rsidP="00200EEA">
      <w:pPr>
        <w:spacing w:after="0" w:line="240" w:lineRule="auto"/>
        <w:jc w:val="both"/>
        <w:rPr>
          <w:rFonts w:ascii="Times New Roman" w:hAnsi="Times New Roman" w:cs="Times New Roman"/>
          <w:b/>
          <w:bCs/>
          <w:color w:val="000000" w:themeColor="text1"/>
          <w:lang w:val="es-ES"/>
        </w:rPr>
      </w:pPr>
    </w:p>
    <w:p w14:paraId="47E157F8" w14:textId="77777777" w:rsidR="00247447" w:rsidRPr="00EF5A1D" w:rsidRDefault="00247447" w:rsidP="00B4284B">
      <w:pPr>
        <w:pStyle w:val="ListParagraph"/>
        <w:numPr>
          <w:ilvl w:val="0"/>
          <w:numId w:val="38"/>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Regional meeting report on "Resilient and sustainable infrastructure, national regulatory frameworks and policies, as well as methodologies and best practices for risk analysis and environmental impact assessment of infrastructure projects in the Amazon region.</w:t>
      </w:r>
    </w:p>
    <w:p w14:paraId="2AF89771" w14:textId="77777777" w:rsidR="005C247D" w:rsidRPr="00EF5A1D" w:rsidRDefault="00247447" w:rsidP="00B4284B">
      <w:pPr>
        <w:pStyle w:val="ListParagraph"/>
        <w:numPr>
          <w:ilvl w:val="0"/>
          <w:numId w:val="38"/>
        </w:numPr>
        <w:spacing w:after="120" w:line="240" w:lineRule="auto"/>
        <w:ind w:left="357" w:hanging="35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Compendium of "Resilient and sustainable infrastructure: national legislation, methodologies, standards and best practices for risk analysis and environmental impact assessment of infrastructure projects in the Amazon region" prepared and made available to all stakeholders.</w:t>
      </w:r>
    </w:p>
    <w:p w14:paraId="1DD6956E" w14:textId="77777777" w:rsidR="00DC6C07" w:rsidRPr="00EF5A1D" w:rsidRDefault="00DC6C07" w:rsidP="00200EEA">
      <w:pPr>
        <w:spacing w:after="0" w:line="240" w:lineRule="auto"/>
        <w:jc w:val="both"/>
        <w:rPr>
          <w:rFonts w:ascii="Times New Roman" w:hAnsi="Times New Roman" w:cs="Times New Roman"/>
          <w:b/>
          <w:bCs/>
          <w:color w:val="000000" w:themeColor="text1"/>
        </w:rPr>
      </w:pPr>
    </w:p>
    <w:p w14:paraId="4C2F6C76" w14:textId="0200C15D" w:rsidR="00A82396" w:rsidRPr="00EF5A1D" w:rsidRDefault="00A553F6" w:rsidP="00200EEA">
      <w:pPr>
        <w:spacing w:after="0" w:line="240" w:lineRule="auto"/>
        <w:jc w:val="both"/>
        <w:rPr>
          <w:rFonts w:ascii="Times New Roman" w:hAnsi="Times New Roman" w:cs="Times New Roman"/>
          <w:b/>
          <w:bCs/>
          <w:color w:val="000000" w:themeColor="text1"/>
        </w:rPr>
      </w:pPr>
      <w:r w:rsidRPr="00EF5A1D">
        <w:rPr>
          <w:rFonts w:ascii="Times New Roman" w:hAnsi="Times New Roman" w:cs="Times New Roman"/>
          <w:b/>
          <w:bCs/>
          <w:color w:val="000000" w:themeColor="text1"/>
        </w:rPr>
        <w:t xml:space="preserve">Specific Objective </w:t>
      </w:r>
      <w:r>
        <w:rPr>
          <w:rFonts w:ascii="Times New Roman" w:hAnsi="Times New Roman" w:cs="Times New Roman"/>
          <w:b/>
          <w:bCs/>
          <w:color w:val="000000" w:themeColor="text1"/>
          <w:lang w:val="pt-BR"/>
        </w:rPr>
        <w:t xml:space="preserve">3. </w:t>
      </w:r>
      <w:r>
        <w:rPr>
          <w:rFonts w:ascii="Times New Roman" w:eastAsia="Times New Roman" w:hAnsi="Times New Roman" w:cs="Times New Roman"/>
          <w:color w:val="000000"/>
          <w:lang w:val="pt-BR"/>
        </w:rPr>
        <w:t>D</w:t>
      </w:r>
      <w:r w:rsidR="00247447" w:rsidRPr="00EF5A1D">
        <w:rPr>
          <w:rFonts w:ascii="Times New Roman" w:eastAsia="Times New Roman" w:hAnsi="Times New Roman" w:cs="Times New Roman"/>
          <w:color w:val="000000"/>
        </w:rPr>
        <w:t>eepen regional dialogue</w:t>
      </w:r>
      <w:r>
        <w:rPr>
          <w:rFonts w:ascii="Times New Roman" w:eastAsia="Times New Roman" w:hAnsi="Times New Roman" w:cs="Times New Roman"/>
          <w:color w:val="000000"/>
          <w:lang w:val="pt-BR"/>
        </w:rPr>
        <w:t xml:space="preserve"> and cooperation</w:t>
      </w:r>
      <w:r w:rsidR="00247447" w:rsidRPr="00EF5A1D">
        <w:rPr>
          <w:rFonts w:ascii="Times New Roman" w:eastAsia="Times New Roman" w:hAnsi="Times New Roman" w:cs="Times New Roman"/>
          <w:color w:val="000000"/>
        </w:rPr>
        <w:t xml:space="preserve"> at the technical policy level through knowledge sharing on sustainable and resilient infrastructure approaches considering climate change and its associated challenges in the context of IWRM.</w:t>
      </w:r>
    </w:p>
    <w:p w14:paraId="5260B9FE" w14:textId="77777777" w:rsidR="00B34629" w:rsidRPr="00EF5A1D" w:rsidRDefault="00B34629" w:rsidP="00200EEA">
      <w:pPr>
        <w:spacing w:after="0" w:line="240" w:lineRule="auto"/>
        <w:jc w:val="both"/>
        <w:rPr>
          <w:rFonts w:ascii="Times New Roman" w:hAnsi="Times New Roman" w:cs="Times New Roman"/>
          <w:b/>
          <w:bCs/>
          <w:color w:val="000000" w:themeColor="text1"/>
        </w:rPr>
      </w:pPr>
    </w:p>
    <w:p w14:paraId="63CC17EB" w14:textId="0E5E1A86" w:rsidR="00A82396" w:rsidRPr="00EF5A1D" w:rsidRDefault="005C5CF7" w:rsidP="00200EEA">
      <w:pPr>
        <w:spacing w:after="0" w:line="240" w:lineRule="auto"/>
        <w:jc w:val="both"/>
        <w:rPr>
          <w:rFonts w:ascii="Times New Roman" w:hAnsi="Times New Roman" w:cs="Times New Roman"/>
          <w:b/>
          <w:bCs/>
          <w:color w:val="000000" w:themeColor="text1"/>
        </w:rPr>
      </w:pPr>
      <w:r w:rsidRPr="00EF5A1D">
        <w:rPr>
          <w:rFonts w:ascii="Times New Roman" w:hAnsi="Times New Roman" w:cs="Times New Roman"/>
          <w:b/>
          <w:bCs/>
          <w:color w:val="000000" w:themeColor="text1"/>
        </w:rPr>
        <w:t xml:space="preserve">Minimum activity required to meet </w:t>
      </w:r>
      <w:r w:rsidR="00E321E6" w:rsidRPr="00EF5A1D">
        <w:rPr>
          <w:rFonts w:ascii="Times New Roman" w:hAnsi="Times New Roman" w:cs="Times New Roman"/>
          <w:b/>
          <w:bCs/>
          <w:color w:val="000000" w:themeColor="text1"/>
        </w:rPr>
        <w:t xml:space="preserve">specific </w:t>
      </w:r>
      <w:r w:rsidR="00247447" w:rsidRPr="00EF5A1D">
        <w:rPr>
          <w:rFonts w:ascii="Times New Roman" w:hAnsi="Times New Roman" w:cs="Times New Roman"/>
          <w:b/>
          <w:bCs/>
          <w:color w:val="000000" w:themeColor="text1"/>
        </w:rPr>
        <w:t xml:space="preserve">objective </w:t>
      </w:r>
      <w:r w:rsidR="00E321E6" w:rsidRPr="00EF5A1D">
        <w:rPr>
          <w:rFonts w:ascii="Times New Roman" w:hAnsi="Times New Roman" w:cs="Times New Roman"/>
          <w:b/>
          <w:bCs/>
          <w:color w:val="000000" w:themeColor="text1"/>
        </w:rPr>
        <w:t>3</w:t>
      </w:r>
    </w:p>
    <w:p w14:paraId="27BE79A0" w14:textId="77777777" w:rsidR="00B34629" w:rsidRPr="00EF5A1D" w:rsidRDefault="00B34629" w:rsidP="00200EEA">
      <w:pPr>
        <w:pStyle w:val="ListParagraph"/>
        <w:spacing w:after="0" w:line="240" w:lineRule="auto"/>
        <w:ind w:left="1080"/>
        <w:jc w:val="both"/>
        <w:rPr>
          <w:rFonts w:ascii="Times New Roman" w:hAnsi="Times New Roman" w:cs="Times New Roman"/>
          <w:color w:val="000000" w:themeColor="text1"/>
        </w:rPr>
      </w:pPr>
    </w:p>
    <w:p w14:paraId="514CAE24" w14:textId="77777777" w:rsidR="00247447" w:rsidRPr="00EF5A1D" w:rsidRDefault="00247447" w:rsidP="00200EEA">
      <w:pPr>
        <w:pStyle w:val="ListParagraph"/>
        <w:numPr>
          <w:ilvl w:val="0"/>
          <w:numId w:val="35"/>
        </w:numPr>
        <w:spacing w:after="0" w:line="240" w:lineRule="auto"/>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Organize and develop a face-to-face regional policy dialogue on sustainable/resilient infrastructure and transboundary water resources in the Amazon Basin (in coordination with the activities of the TDA/SPA supplement);</w:t>
      </w:r>
    </w:p>
    <w:p w14:paraId="05C16BB4" w14:textId="77777777" w:rsidR="00155BA4" w:rsidRPr="00EF5A1D" w:rsidRDefault="00E23968" w:rsidP="00200EEA">
      <w:pPr>
        <w:pStyle w:val="ListParagraph"/>
        <w:spacing w:after="0" w:line="240" w:lineRule="auto"/>
        <w:ind w:left="684"/>
        <w:jc w:val="both"/>
        <w:rPr>
          <w:rFonts w:ascii="Times New Roman" w:hAnsi="Times New Roman" w:cs="Times New Roman"/>
          <w:color w:val="000000" w:themeColor="text1"/>
        </w:rPr>
      </w:pPr>
      <w:r w:rsidRPr="00EF5A1D">
        <w:rPr>
          <w:rFonts w:ascii="Times New Roman" w:hAnsi="Times New Roman" w:cs="Times New Roman"/>
          <w:color w:val="000000" w:themeColor="text1"/>
        </w:rPr>
        <w:t xml:space="preserve">  </w:t>
      </w:r>
    </w:p>
    <w:p w14:paraId="684D9CF3" w14:textId="77777777" w:rsidR="00B34629" w:rsidRPr="005263CE" w:rsidRDefault="00B34629" w:rsidP="00200EEA">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lastRenderedPageBreak/>
        <w:t>Deliverables of Specific Objective 3.</w:t>
      </w:r>
    </w:p>
    <w:p w14:paraId="048AF7D7" w14:textId="77777777" w:rsidR="00E44891" w:rsidRPr="005263CE" w:rsidRDefault="00E44891" w:rsidP="00200EEA">
      <w:pPr>
        <w:spacing w:after="0" w:line="240" w:lineRule="auto"/>
        <w:jc w:val="both"/>
        <w:rPr>
          <w:rFonts w:ascii="Times New Roman" w:hAnsi="Times New Roman" w:cs="Times New Roman"/>
          <w:b/>
          <w:bCs/>
          <w:color w:val="000000" w:themeColor="text1"/>
          <w:u w:val="single"/>
        </w:rPr>
      </w:pPr>
    </w:p>
    <w:p w14:paraId="4A4D962E" w14:textId="77777777" w:rsidR="00866A3E" w:rsidRPr="00546ACE" w:rsidRDefault="00866A3E" w:rsidP="00866A3E">
      <w:pPr>
        <w:pStyle w:val="ListParagraph"/>
        <w:numPr>
          <w:ilvl w:val="0"/>
          <w:numId w:val="49"/>
        </w:numPr>
        <w:tabs>
          <w:tab w:val="clear" w:pos="720"/>
        </w:tabs>
        <w:spacing w:after="120" w:line="240" w:lineRule="auto"/>
        <w:jc w:val="both"/>
        <w:rPr>
          <w:rFonts w:ascii="Times New Roman" w:eastAsia="Times New Roman" w:hAnsi="Times New Roman" w:cs="Times New Roman"/>
          <w:color w:val="000000"/>
          <w:lang w:val="en-US"/>
        </w:rPr>
      </w:pPr>
      <w:bookmarkStart w:id="3" w:name="_Hlk85980128"/>
      <w:r w:rsidRPr="00546ACE">
        <w:rPr>
          <w:rFonts w:ascii="Times New Roman" w:eastAsia="Times New Roman" w:hAnsi="Times New Roman" w:cs="Times New Roman"/>
          <w:color w:val="000000"/>
          <w:lang w:val="en-US"/>
        </w:rPr>
        <w:t>Technical document on sustainable infrastructure and transboundary water resources in the Amazon basin with contributions and recommendations from the nexus assessment as input to the ADT/PAE supplement.</w:t>
      </w:r>
    </w:p>
    <w:p w14:paraId="1D8731C3" w14:textId="77777777" w:rsidR="00866A3E" w:rsidRPr="00546ACE" w:rsidRDefault="00866A3E" w:rsidP="00866A3E">
      <w:pPr>
        <w:pStyle w:val="ListParagraph"/>
        <w:numPr>
          <w:ilvl w:val="0"/>
          <w:numId w:val="49"/>
        </w:numPr>
        <w:tabs>
          <w:tab w:val="clear" w:pos="720"/>
        </w:tabs>
        <w:spacing w:after="120" w:line="240" w:lineRule="auto"/>
        <w:jc w:val="both"/>
        <w:rPr>
          <w:rFonts w:ascii="Times New Roman" w:eastAsia="Times New Roman" w:hAnsi="Times New Roman" w:cs="Times New Roman"/>
          <w:color w:val="000000"/>
          <w:lang w:val="en-US"/>
        </w:rPr>
      </w:pPr>
      <w:r w:rsidRPr="00546ACE">
        <w:rPr>
          <w:rFonts w:ascii="Times New Roman" w:eastAsia="Times New Roman" w:hAnsi="Times New Roman" w:cs="Times New Roman"/>
          <w:color w:val="000000"/>
          <w:lang w:val="en-US"/>
        </w:rPr>
        <w:t>Event report on the regional dialogue where the technical document on sustainable/resilient infrastructure and transboundary water resources is presented and validated.</w:t>
      </w:r>
    </w:p>
    <w:p w14:paraId="668CD184" w14:textId="77777777" w:rsidR="00866A3E" w:rsidRPr="00546ACE" w:rsidRDefault="00866A3E" w:rsidP="00866A3E">
      <w:pPr>
        <w:pStyle w:val="ListParagraph"/>
        <w:numPr>
          <w:ilvl w:val="0"/>
          <w:numId w:val="49"/>
        </w:numPr>
        <w:tabs>
          <w:tab w:val="clear" w:pos="720"/>
        </w:tabs>
        <w:spacing w:after="120" w:line="240" w:lineRule="auto"/>
        <w:jc w:val="both"/>
        <w:rPr>
          <w:rFonts w:ascii="Times New Roman" w:eastAsia="Times New Roman" w:hAnsi="Times New Roman" w:cs="Times New Roman"/>
          <w:color w:val="000000"/>
          <w:lang w:val="en-US"/>
        </w:rPr>
      </w:pPr>
      <w:r w:rsidRPr="00546ACE">
        <w:rPr>
          <w:rFonts w:ascii="Times New Roman" w:eastAsia="Times New Roman" w:hAnsi="Times New Roman" w:cs="Times New Roman"/>
          <w:i/>
          <w:iCs/>
          <w:color w:val="000000"/>
          <w:lang w:val="en-US"/>
        </w:rPr>
        <w:t>Strategic Action</w:t>
      </w:r>
      <w:r w:rsidRPr="00546ACE">
        <w:rPr>
          <w:rFonts w:ascii="Times New Roman" w:eastAsia="Times New Roman" w:hAnsi="Times New Roman" w:cs="Times New Roman"/>
          <w:color w:val="000000"/>
          <w:lang w:val="en-US"/>
        </w:rPr>
        <w:t xml:space="preserve"> formulated as a contribution to the ADT/PAE supplement, developed on the basis of a diagnosis of sustainable infrastructure and transboundary water resources in the Amazon basin on the assessment and application of the Nexus in basins prioritized as pilot studies.</w:t>
      </w:r>
    </w:p>
    <w:p w14:paraId="1CE9A113" w14:textId="77777777" w:rsidR="00247447" w:rsidRPr="00EF5A1D" w:rsidRDefault="00247447" w:rsidP="00200EEA">
      <w:pPr>
        <w:pStyle w:val="ListParagraph"/>
        <w:spacing w:after="0" w:line="240" w:lineRule="auto"/>
        <w:ind w:left="360"/>
        <w:contextualSpacing w:val="0"/>
        <w:jc w:val="both"/>
        <w:rPr>
          <w:rFonts w:ascii="Times New Roman" w:hAnsi="Times New Roman" w:cs="Times New Roman"/>
          <w:b/>
          <w:bCs/>
          <w:color w:val="000000" w:themeColor="text1"/>
          <w:u w:val="single"/>
        </w:rPr>
      </w:pPr>
    </w:p>
    <w:p w14:paraId="49D51032" w14:textId="33398C8B" w:rsidR="00632F1F" w:rsidRPr="00EF5A1D" w:rsidRDefault="001E05D4" w:rsidP="00200EEA">
      <w:pPr>
        <w:pStyle w:val="ListParagraph"/>
        <w:numPr>
          <w:ilvl w:val="0"/>
          <w:numId w:val="30"/>
        </w:numPr>
        <w:spacing w:after="0" w:line="240" w:lineRule="auto"/>
        <w:jc w:val="both"/>
        <w:rPr>
          <w:rFonts w:ascii="Times New Roman" w:hAnsi="Times New Roman" w:cs="Times New Roman"/>
          <w:b/>
          <w:bCs/>
          <w:iCs/>
          <w:color w:val="000000" w:themeColor="text1"/>
          <w:u w:val="single"/>
        </w:rPr>
      </w:pPr>
      <w:r>
        <w:rPr>
          <w:rFonts w:ascii="Times New Roman" w:hAnsi="Times New Roman" w:cs="Times New Roman"/>
          <w:b/>
          <w:bCs/>
          <w:iCs/>
          <w:color w:val="000000" w:themeColor="text1"/>
          <w:u w:val="single"/>
          <w:lang w:val="pt-BR"/>
        </w:rPr>
        <w:t>PRODUCTS</w:t>
      </w:r>
      <w:r w:rsidR="00632F1F" w:rsidRPr="00EF5A1D">
        <w:rPr>
          <w:rFonts w:ascii="Times New Roman" w:hAnsi="Times New Roman" w:cs="Times New Roman"/>
          <w:b/>
          <w:bCs/>
          <w:iCs/>
          <w:color w:val="000000" w:themeColor="text1"/>
          <w:u w:val="single"/>
        </w:rPr>
        <w:t xml:space="preserve"> </w:t>
      </w:r>
      <w:r w:rsidR="00247447" w:rsidRPr="00EF5A1D">
        <w:rPr>
          <w:rFonts w:ascii="Times New Roman" w:hAnsi="Times New Roman" w:cs="Times New Roman"/>
          <w:b/>
          <w:bCs/>
          <w:iCs/>
          <w:color w:val="000000" w:themeColor="text1"/>
        </w:rPr>
        <w:t>(Outputs may be delivered in advance of the deadline)</w:t>
      </w:r>
    </w:p>
    <w:p w14:paraId="0DDB3425" w14:textId="77777777" w:rsidR="00632F1F" w:rsidRPr="00EF5A1D" w:rsidRDefault="00632F1F" w:rsidP="00200EEA">
      <w:pPr>
        <w:spacing w:after="0" w:line="240" w:lineRule="auto"/>
        <w:rPr>
          <w:rFonts w:ascii="Times New Roman" w:hAnsi="Times New Roman" w:cs="Times New Roman"/>
          <w:b/>
          <w:bCs/>
          <w:color w:val="000000" w:themeColor="text1"/>
          <w:u w:val="single"/>
        </w:rPr>
      </w:pPr>
    </w:p>
    <w:p w14:paraId="2D6C2B16" w14:textId="46755B59" w:rsidR="00632F1F" w:rsidRPr="005C247D" w:rsidRDefault="001E05D4" w:rsidP="00200EEA">
      <w:pPr>
        <w:spacing w:after="0" w:line="240" w:lineRule="auto"/>
        <w:ind w:right="-1"/>
        <w:jc w:val="both"/>
        <w:rPr>
          <w:rFonts w:ascii="Times New Roman" w:hAnsi="Times New Roman" w:cs="Times New Roman"/>
          <w:b/>
          <w:bCs/>
          <w:iCs/>
          <w:color w:val="000000" w:themeColor="text1"/>
          <w:lang w:val="es-ES"/>
        </w:rPr>
      </w:pPr>
      <w:r>
        <w:rPr>
          <w:rFonts w:ascii="Times New Roman" w:hAnsi="Times New Roman" w:cs="Times New Roman"/>
          <w:b/>
          <w:bCs/>
          <w:iCs/>
          <w:color w:val="000000" w:themeColor="text1"/>
          <w:lang w:val="pt-BR"/>
        </w:rPr>
        <w:t>Product 1</w:t>
      </w:r>
      <w:r w:rsidR="00632F1F" w:rsidRPr="00EF5A1D">
        <w:rPr>
          <w:rFonts w:ascii="Times New Roman" w:hAnsi="Times New Roman" w:cs="Times New Roman"/>
          <w:b/>
          <w:bCs/>
          <w:iCs/>
          <w:color w:val="000000" w:themeColor="text1"/>
        </w:rPr>
        <w:t xml:space="preserve">. </w:t>
      </w:r>
      <w:r w:rsidR="00247447" w:rsidRPr="00EF5A1D">
        <w:rPr>
          <w:rFonts w:ascii="Times New Roman" w:hAnsi="Times New Roman" w:cs="Times New Roman"/>
          <w:b/>
          <w:bCs/>
          <w:iCs/>
          <w:color w:val="000000" w:themeColor="text1"/>
        </w:rPr>
        <w:t xml:space="preserve">Maximum </w:t>
      </w:r>
      <w:r w:rsidR="00103507" w:rsidRPr="00EF5A1D">
        <w:rPr>
          <w:rFonts w:ascii="Times New Roman" w:hAnsi="Times New Roman" w:cs="Times New Roman"/>
          <w:b/>
          <w:bCs/>
          <w:iCs/>
          <w:color w:val="000000" w:themeColor="text1"/>
        </w:rPr>
        <w:t xml:space="preserve">delivery </w:t>
      </w:r>
      <w:r w:rsidR="00247447" w:rsidRPr="00EF5A1D">
        <w:rPr>
          <w:rFonts w:ascii="Times New Roman" w:hAnsi="Times New Roman" w:cs="Times New Roman"/>
          <w:b/>
          <w:bCs/>
          <w:iCs/>
          <w:color w:val="000000" w:themeColor="text1"/>
        </w:rPr>
        <w:t>date.</w:t>
      </w:r>
      <w:r w:rsidR="00632F1F" w:rsidRPr="00EF5A1D">
        <w:rPr>
          <w:rFonts w:ascii="Times New Roman" w:hAnsi="Times New Roman" w:cs="Times New Roman"/>
          <w:b/>
          <w:bCs/>
          <w:iCs/>
          <w:color w:val="000000" w:themeColor="text1"/>
        </w:rPr>
        <w:t xml:space="preserve"> </w:t>
      </w:r>
      <w:r w:rsidR="00632F1F" w:rsidRPr="005C247D">
        <w:rPr>
          <w:rFonts w:ascii="Times New Roman" w:hAnsi="Times New Roman" w:cs="Times New Roman"/>
          <w:b/>
          <w:bCs/>
          <w:iCs/>
          <w:color w:val="000000" w:themeColor="text1"/>
          <w:lang w:val="es-ES"/>
        </w:rPr>
        <w:t xml:space="preserve">20 days after contract signature. </w:t>
      </w:r>
    </w:p>
    <w:p w14:paraId="29BDB4F3" w14:textId="77777777" w:rsidR="00632F1F" w:rsidRPr="005C247D" w:rsidRDefault="00632F1F" w:rsidP="00200EEA">
      <w:pPr>
        <w:spacing w:after="0" w:line="240" w:lineRule="auto"/>
        <w:ind w:right="-1"/>
        <w:jc w:val="both"/>
        <w:rPr>
          <w:rFonts w:ascii="Times New Roman" w:hAnsi="Times New Roman" w:cs="Times New Roman"/>
          <w:b/>
          <w:bCs/>
          <w:iCs/>
          <w:color w:val="000000" w:themeColor="text1"/>
          <w:u w:val="single"/>
          <w:lang w:val="es-ES"/>
        </w:rPr>
      </w:pPr>
    </w:p>
    <w:p w14:paraId="6DD38C77" w14:textId="77777777" w:rsidR="00632F1F" w:rsidRPr="00EF5A1D" w:rsidRDefault="00632F1F" w:rsidP="00A553F6">
      <w:pPr>
        <w:pStyle w:val="ListParagraph"/>
        <w:numPr>
          <w:ilvl w:val="0"/>
          <w:numId w:val="42"/>
        </w:numPr>
        <w:shd w:val="clear" w:color="auto" w:fill="FFFFFF"/>
        <w:spacing w:after="120" w:line="240" w:lineRule="auto"/>
        <w:ind w:left="721" w:hanging="437"/>
        <w:contextualSpacing w:val="0"/>
        <w:jc w:val="both"/>
        <w:rPr>
          <w:rFonts w:ascii="Times New Roman" w:hAnsi="Times New Roman" w:cs="Times New Roman"/>
          <w:color w:val="000000" w:themeColor="text1"/>
          <w:lang w:eastAsia="es-BO"/>
        </w:rPr>
      </w:pPr>
      <w:r w:rsidRPr="00EF5A1D">
        <w:rPr>
          <w:rFonts w:ascii="Times New Roman" w:hAnsi="Times New Roman" w:cs="Times New Roman"/>
          <w:color w:val="000000" w:themeColor="text1"/>
          <w:lang w:eastAsia="es-BO"/>
        </w:rPr>
        <w:t>Detailed Technical Proposal, adjusted, complemented and a Work Plan and methodological proposal presented schematically, to address the consultancy.</w:t>
      </w:r>
    </w:p>
    <w:p w14:paraId="67C0A84A" w14:textId="77777777" w:rsidR="00632F1F" w:rsidRPr="00EF5A1D" w:rsidRDefault="00247447" w:rsidP="00A553F6">
      <w:pPr>
        <w:pStyle w:val="ListParagraph"/>
        <w:numPr>
          <w:ilvl w:val="0"/>
          <w:numId w:val="42"/>
        </w:numPr>
        <w:shd w:val="clear" w:color="auto" w:fill="FFFFFF"/>
        <w:spacing w:after="120" w:line="240" w:lineRule="auto"/>
        <w:ind w:left="721" w:hanging="437"/>
        <w:contextualSpacing w:val="0"/>
        <w:jc w:val="both"/>
        <w:rPr>
          <w:rFonts w:ascii="Times New Roman" w:hAnsi="Times New Roman" w:cs="Times New Roman"/>
          <w:color w:val="000000" w:themeColor="text1"/>
          <w:lang w:eastAsia="es-BO"/>
        </w:rPr>
      </w:pPr>
      <w:r w:rsidRPr="00EF5A1D">
        <w:rPr>
          <w:rFonts w:ascii="Times New Roman" w:eastAsia="Times New Roman" w:hAnsi="Times New Roman" w:cs="Times New Roman"/>
          <w:color w:val="000000"/>
        </w:rPr>
        <w:t>TORs to hire national consultants who will support in the organization of the National Workshops and the systematization of the national information required in the consultancy.</w:t>
      </w:r>
    </w:p>
    <w:p w14:paraId="650510D9" w14:textId="77777777" w:rsidR="00632F1F" w:rsidRPr="00EF5A1D" w:rsidRDefault="00632F1F" w:rsidP="00200EEA">
      <w:pPr>
        <w:spacing w:after="0" w:line="240" w:lineRule="auto"/>
        <w:rPr>
          <w:rFonts w:ascii="Times New Roman" w:hAnsi="Times New Roman" w:cs="Times New Roman"/>
          <w:b/>
          <w:bCs/>
          <w:color w:val="4472C4" w:themeColor="accent1"/>
          <w:u w:val="single"/>
        </w:rPr>
      </w:pPr>
    </w:p>
    <w:p w14:paraId="0E64393D" w14:textId="7798E1C2" w:rsidR="00632F1F" w:rsidRPr="0082228D" w:rsidRDefault="00632F1F" w:rsidP="00200EEA">
      <w:pPr>
        <w:spacing w:after="0" w:line="240" w:lineRule="auto"/>
        <w:ind w:right="-1"/>
        <w:jc w:val="both"/>
        <w:rPr>
          <w:rFonts w:ascii="Times New Roman" w:hAnsi="Times New Roman" w:cs="Times New Roman"/>
          <w:b/>
          <w:bCs/>
          <w:iCs/>
          <w:color w:val="000000" w:themeColor="text1"/>
          <w:lang w:val="es-ES"/>
        </w:rPr>
      </w:pPr>
      <w:r w:rsidRPr="00EF5A1D">
        <w:rPr>
          <w:rFonts w:ascii="Times New Roman" w:hAnsi="Times New Roman" w:cs="Times New Roman"/>
          <w:b/>
          <w:bCs/>
          <w:iCs/>
          <w:color w:val="000000" w:themeColor="text1"/>
        </w:rPr>
        <w:t>Product</w:t>
      </w:r>
      <w:r w:rsidR="001E05D4">
        <w:rPr>
          <w:rFonts w:ascii="Times New Roman" w:hAnsi="Times New Roman" w:cs="Times New Roman"/>
          <w:b/>
          <w:bCs/>
          <w:iCs/>
          <w:color w:val="000000" w:themeColor="text1"/>
          <w:lang w:val="pt-BR"/>
        </w:rPr>
        <w:t xml:space="preserve"> 2</w:t>
      </w:r>
      <w:r w:rsidRPr="00EF5A1D">
        <w:rPr>
          <w:rFonts w:ascii="Times New Roman" w:hAnsi="Times New Roman" w:cs="Times New Roman"/>
          <w:b/>
          <w:bCs/>
          <w:iCs/>
          <w:color w:val="000000" w:themeColor="text1"/>
        </w:rPr>
        <w:t xml:space="preserve">. </w:t>
      </w:r>
      <w:r w:rsidR="00103507" w:rsidRPr="00EF5A1D">
        <w:rPr>
          <w:rFonts w:ascii="Times New Roman" w:hAnsi="Times New Roman" w:cs="Times New Roman"/>
          <w:b/>
          <w:bCs/>
          <w:iCs/>
          <w:color w:val="000000" w:themeColor="text1"/>
        </w:rPr>
        <w:t xml:space="preserve">Maximum delivery date. </w:t>
      </w:r>
      <w:r w:rsidR="00AE5A25" w:rsidRPr="0082228D">
        <w:rPr>
          <w:rFonts w:ascii="Times New Roman" w:hAnsi="Times New Roman" w:cs="Times New Roman"/>
          <w:b/>
          <w:bCs/>
          <w:iCs/>
          <w:color w:val="000000" w:themeColor="text1"/>
          <w:lang w:val="es-ES"/>
        </w:rPr>
        <w:t xml:space="preserve">3 </w:t>
      </w:r>
      <w:r w:rsidRPr="0082228D">
        <w:rPr>
          <w:rFonts w:ascii="Times New Roman" w:hAnsi="Times New Roman" w:cs="Times New Roman"/>
          <w:b/>
          <w:bCs/>
          <w:iCs/>
          <w:color w:val="000000" w:themeColor="text1"/>
          <w:lang w:val="es-ES"/>
        </w:rPr>
        <w:t xml:space="preserve">months after contract signature. </w:t>
      </w:r>
    </w:p>
    <w:p w14:paraId="35F49BEC" w14:textId="77777777" w:rsidR="00632F1F" w:rsidRPr="0066322B" w:rsidRDefault="00632F1F" w:rsidP="00200EEA">
      <w:pPr>
        <w:spacing w:after="0" w:line="240" w:lineRule="auto"/>
        <w:rPr>
          <w:rFonts w:ascii="Times New Roman" w:hAnsi="Times New Roman" w:cs="Times New Roman"/>
          <w:b/>
          <w:bCs/>
          <w:color w:val="4472C4" w:themeColor="accent1"/>
          <w:u w:val="single"/>
          <w:lang w:val="es-ES"/>
        </w:rPr>
      </w:pPr>
    </w:p>
    <w:p w14:paraId="040E8082" w14:textId="77777777" w:rsidR="00200EEA" w:rsidRPr="00EF5A1D" w:rsidRDefault="004D0144" w:rsidP="00B4284B">
      <w:pPr>
        <w:pStyle w:val="ListParagraph"/>
        <w:numPr>
          <w:ilvl w:val="0"/>
          <w:numId w:val="43"/>
        </w:numPr>
        <w:spacing w:after="120" w:line="240" w:lineRule="auto"/>
        <w:ind w:left="721" w:hanging="43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A synthesis document of the water-food-energy-ecosystem nexus evaluation for the Amazon region of the IDB-OTCA work developed. This should include a compendium of regional experiences on the nexus approach from other river basins</w:t>
      </w:r>
      <w:r w:rsidR="00C8352E" w:rsidRPr="00EF5A1D">
        <w:rPr>
          <w:rFonts w:ascii="Times New Roman" w:eastAsia="Times New Roman" w:hAnsi="Times New Roman" w:cs="Times New Roman"/>
          <w:color w:val="000000"/>
        </w:rPr>
        <w:t>.</w:t>
      </w:r>
    </w:p>
    <w:p w14:paraId="3B64B18D" w14:textId="77777777" w:rsidR="00200EEA" w:rsidRPr="00EF5A1D" w:rsidRDefault="00103507" w:rsidP="00B4284B">
      <w:pPr>
        <w:pStyle w:val="ListParagraph"/>
        <w:numPr>
          <w:ilvl w:val="0"/>
          <w:numId w:val="43"/>
        </w:numPr>
        <w:spacing w:after="120" w:line="240" w:lineRule="auto"/>
        <w:ind w:left="721" w:hanging="43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Focal points of the updated Nexus regional technical working group.</w:t>
      </w:r>
    </w:p>
    <w:p w14:paraId="20FC3C26" w14:textId="7B422DA1" w:rsidR="00200EEA" w:rsidRPr="00EF5A1D" w:rsidRDefault="00103507" w:rsidP="00B4284B">
      <w:pPr>
        <w:pStyle w:val="ListParagraph"/>
        <w:numPr>
          <w:ilvl w:val="0"/>
          <w:numId w:val="43"/>
        </w:numPr>
        <w:spacing w:after="120" w:line="240" w:lineRule="auto"/>
        <w:ind w:left="721" w:hanging="43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 xml:space="preserve">Preparatory documents </w:t>
      </w:r>
      <w:r w:rsidR="0036632D" w:rsidRPr="00EF5A1D">
        <w:rPr>
          <w:rFonts w:ascii="Times New Roman" w:eastAsia="Times New Roman" w:hAnsi="Times New Roman" w:cs="Times New Roman"/>
          <w:color w:val="000000"/>
        </w:rPr>
        <w:t xml:space="preserve">(methodology, agenda, </w:t>
      </w:r>
      <w:r w:rsidR="00E321E6" w:rsidRPr="00EF5A1D">
        <w:rPr>
          <w:rFonts w:ascii="Times New Roman" w:eastAsia="Times New Roman" w:hAnsi="Times New Roman" w:cs="Times New Roman"/>
          <w:color w:val="000000"/>
        </w:rPr>
        <w:t xml:space="preserve">logistics, </w:t>
      </w:r>
      <w:r w:rsidR="0036632D" w:rsidRPr="00EF5A1D">
        <w:rPr>
          <w:rFonts w:ascii="Times New Roman" w:eastAsia="Times New Roman" w:hAnsi="Times New Roman" w:cs="Times New Roman"/>
          <w:color w:val="000000"/>
        </w:rPr>
        <w:t xml:space="preserve">materials) </w:t>
      </w:r>
      <w:r w:rsidR="00206486" w:rsidRPr="00EF5A1D">
        <w:rPr>
          <w:rFonts w:ascii="Times New Roman" w:eastAsia="Times New Roman" w:hAnsi="Times New Roman" w:cs="Times New Roman"/>
          <w:color w:val="000000"/>
        </w:rPr>
        <w:t xml:space="preserve">to carry out </w:t>
      </w:r>
      <w:r w:rsidRPr="00EF5A1D">
        <w:rPr>
          <w:rFonts w:ascii="Times New Roman" w:eastAsia="Times New Roman" w:hAnsi="Times New Roman" w:cs="Times New Roman"/>
          <w:color w:val="000000"/>
        </w:rPr>
        <w:t>8 technical dialogues 1 per country of national round tables</w:t>
      </w:r>
      <w:r w:rsidR="0036632D" w:rsidRPr="00EF5A1D">
        <w:rPr>
          <w:rFonts w:ascii="Times New Roman" w:eastAsia="Times New Roman" w:hAnsi="Times New Roman" w:cs="Times New Roman"/>
          <w:color w:val="000000"/>
        </w:rPr>
        <w:t>. The methodology should include</w:t>
      </w:r>
      <w:r w:rsidR="00200EEA" w:rsidRPr="00EF5A1D">
        <w:rPr>
          <w:rFonts w:ascii="Times New Roman" w:eastAsia="Times New Roman" w:hAnsi="Times New Roman" w:cs="Times New Roman"/>
          <w:color w:val="000000"/>
        </w:rPr>
        <w:t xml:space="preserve">: 1) </w:t>
      </w:r>
      <w:r w:rsidR="0036632D" w:rsidRPr="00EF5A1D">
        <w:rPr>
          <w:rFonts w:ascii="Times New Roman" w:eastAsia="Times New Roman" w:hAnsi="Times New Roman" w:cs="Times New Roman"/>
          <w:color w:val="000000"/>
        </w:rPr>
        <w:t xml:space="preserve">How scenario planning on resilient infrastructure and sustainable energy in the Amazon region </w:t>
      </w:r>
      <w:r w:rsidR="00200EEA" w:rsidRPr="00EF5A1D">
        <w:rPr>
          <w:rFonts w:ascii="Times New Roman" w:eastAsia="Times New Roman" w:hAnsi="Times New Roman" w:cs="Times New Roman"/>
          <w:color w:val="000000"/>
        </w:rPr>
        <w:t xml:space="preserve">will be approached </w:t>
      </w:r>
      <w:r w:rsidR="0036632D" w:rsidRPr="00EF5A1D">
        <w:rPr>
          <w:rFonts w:ascii="Times New Roman" w:eastAsia="Times New Roman" w:hAnsi="Times New Roman" w:cs="Times New Roman"/>
          <w:color w:val="000000"/>
        </w:rPr>
        <w:t>based on climate scenarios</w:t>
      </w:r>
      <w:r w:rsidR="00200EEA" w:rsidRPr="00EF5A1D">
        <w:rPr>
          <w:rFonts w:ascii="Times New Roman" w:eastAsia="Times New Roman" w:hAnsi="Times New Roman" w:cs="Times New Roman"/>
          <w:color w:val="000000"/>
        </w:rPr>
        <w:t xml:space="preserve">. 2) Adaptation </w:t>
      </w:r>
      <w:r w:rsidR="0036632D" w:rsidRPr="00EF5A1D">
        <w:rPr>
          <w:rFonts w:ascii="Times New Roman" w:eastAsia="Times New Roman" w:hAnsi="Times New Roman" w:cs="Times New Roman"/>
          <w:color w:val="000000"/>
        </w:rPr>
        <w:t xml:space="preserve">of the UNECE methodology and combine with the application of the Nexus Platform developed by IDB-OTCA </w:t>
      </w:r>
      <w:r w:rsidR="00200EEA" w:rsidRPr="00EF5A1D">
        <w:rPr>
          <w:rFonts w:ascii="Times New Roman" w:eastAsia="Times New Roman" w:hAnsi="Times New Roman" w:cs="Times New Roman"/>
          <w:color w:val="000000"/>
        </w:rPr>
        <w:t>and</w:t>
      </w:r>
      <w:r w:rsidR="00644902" w:rsidRPr="00EF5A1D">
        <w:rPr>
          <w:rFonts w:ascii="Times New Roman" w:eastAsia="Times New Roman" w:hAnsi="Times New Roman" w:cs="Times New Roman"/>
          <w:color w:val="000000"/>
        </w:rPr>
        <w:t xml:space="preserve">; 3) PMs to share </w:t>
      </w:r>
      <w:r w:rsidR="00200EEA" w:rsidRPr="00EF5A1D">
        <w:rPr>
          <w:rFonts w:ascii="Times New Roman" w:eastAsia="Times New Roman" w:hAnsi="Times New Roman" w:cs="Times New Roman"/>
          <w:color w:val="000000"/>
        </w:rPr>
        <w:t>good practices on "Resilient and sustainable infrastructure, national regulatory frameworks and policies, as well as methodologies and best practices for risk analysis and environmental impact assessment of infrastructure projects in the Amazon region.</w:t>
      </w:r>
    </w:p>
    <w:p w14:paraId="079C540D" w14:textId="77777777" w:rsidR="00644902" w:rsidRPr="00EF5A1D" w:rsidRDefault="00AF1516" w:rsidP="00B4284B">
      <w:pPr>
        <w:pStyle w:val="ListParagraph"/>
        <w:numPr>
          <w:ilvl w:val="0"/>
          <w:numId w:val="43"/>
        </w:numPr>
        <w:spacing w:after="120" w:line="240" w:lineRule="auto"/>
        <w:ind w:left="721" w:hanging="437"/>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Agenda of inter-ministerial roundtables agreed with the regional group, presenting the initial assessment of the challenges for the achievement of SDG 9</w:t>
      </w:r>
      <w:r w:rsidR="00EA3E24" w:rsidRPr="00EF5A1D">
        <w:rPr>
          <w:rFonts w:ascii="Times New Roman" w:eastAsia="Times New Roman" w:hAnsi="Times New Roman" w:cs="Times New Roman"/>
          <w:color w:val="000000"/>
        </w:rPr>
        <w:t>.</w:t>
      </w:r>
    </w:p>
    <w:p w14:paraId="13512CD3" w14:textId="77777777" w:rsidR="00AF1516" w:rsidRPr="00EF5A1D" w:rsidRDefault="00644902" w:rsidP="00B4284B">
      <w:pPr>
        <w:pStyle w:val="ListParagraph"/>
        <w:numPr>
          <w:ilvl w:val="0"/>
          <w:numId w:val="43"/>
        </w:numPr>
        <w:spacing w:after="120" w:line="240" w:lineRule="auto"/>
        <w:ind w:left="721" w:hanging="437"/>
        <w:contextualSpacing w:val="0"/>
        <w:jc w:val="both"/>
        <w:rPr>
          <w:rFonts w:cstheme="minorHAnsi"/>
          <w:sz w:val="20"/>
          <w:szCs w:val="20"/>
        </w:rPr>
      </w:pPr>
      <w:r w:rsidRPr="00EF5A1D">
        <w:rPr>
          <w:rFonts w:ascii="Times New Roman" w:eastAsia="Times New Roman" w:hAnsi="Times New Roman" w:cs="Times New Roman"/>
          <w:color w:val="000000"/>
        </w:rPr>
        <w:t xml:space="preserve">Synthesis of </w:t>
      </w:r>
      <w:r w:rsidR="00AF1516" w:rsidRPr="00EF5A1D">
        <w:rPr>
          <w:rFonts w:ascii="Times New Roman" w:eastAsia="Times New Roman" w:hAnsi="Times New Roman" w:cs="Times New Roman"/>
          <w:color w:val="000000"/>
        </w:rPr>
        <w:t>regional experiences on the nexus approach of other transboundary river basins and addressing the water-food-energy nexus in the Amazon Region</w:t>
      </w:r>
      <w:r w:rsidR="00AF1516" w:rsidRPr="00EF5A1D">
        <w:rPr>
          <w:rFonts w:cstheme="minorHAnsi"/>
          <w:sz w:val="20"/>
          <w:szCs w:val="20"/>
        </w:rPr>
        <w:t>;</w:t>
      </w:r>
    </w:p>
    <w:p w14:paraId="2C3153AD" w14:textId="77777777" w:rsidR="00AB22F8" w:rsidRPr="00EF5A1D" w:rsidRDefault="00AB22F8" w:rsidP="00200EEA">
      <w:pPr>
        <w:spacing w:after="0" w:line="240" w:lineRule="auto"/>
        <w:ind w:right="-1"/>
        <w:jc w:val="both"/>
        <w:rPr>
          <w:rFonts w:ascii="Times New Roman" w:hAnsi="Times New Roman" w:cs="Times New Roman"/>
          <w:b/>
          <w:bCs/>
          <w:iCs/>
          <w:color w:val="4472C4" w:themeColor="accent1"/>
        </w:rPr>
      </w:pPr>
    </w:p>
    <w:p w14:paraId="7B63D016" w14:textId="5DFE44E8" w:rsidR="00AB22F8" w:rsidRPr="00EF5A1D" w:rsidRDefault="001E05D4" w:rsidP="00200EEA">
      <w:pPr>
        <w:spacing w:after="0" w:line="240" w:lineRule="auto"/>
        <w:ind w:right="-1"/>
        <w:jc w:val="both"/>
        <w:rPr>
          <w:rFonts w:ascii="Times New Roman" w:hAnsi="Times New Roman" w:cs="Times New Roman"/>
          <w:b/>
          <w:bCs/>
          <w:iCs/>
          <w:color w:val="000000" w:themeColor="text1"/>
        </w:rPr>
      </w:pPr>
      <w:r>
        <w:rPr>
          <w:rFonts w:ascii="Times New Roman" w:hAnsi="Times New Roman" w:cs="Times New Roman"/>
          <w:b/>
          <w:bCs/>
          <w:iCs/>
          <w:color w:val="000000" w:themeColor="text1"/>
          <w:lang w:val="pt-BR"/>
        </w:rPr>
        <w:t>Product 3</w:t>
      </w:r>
      <w:r w:rsidR="00AB22F8" w:rsidRPr="00EF5A1D">
        <w:rPr>
          <w:rFonts w:ascii="Times New Roman" w:hAnsi="Times New Roman" w:cs="Times New Roman"/>
          <w:b/>
          <w:bCs/>
          <w:iCs/>
          <w:color w:val="000000" w:themeColor="text1"/>
        </w:rPr>
        <w:t xml:space="preserve">. </w:t>
      </w:r>
      <w:r w:rsidR="0036632D" w:rsidRPr="00EF5A1D">
        <w:rPr>
          <w:rFonts w:ascii="Times New Roman" w:hAnsi="Times New Roman" w:cs="Times New Roman"/>
          <w:b/>
          <w:bCs/>
          <w:iCs/>
          <w:color w:val="000000" w:themeColor="text1"/>
        </w:rPr>
        <w:t xml:space="preserve">Deadline. </w:t>
      </w:r>
      <w:r w:rsidR="00AB22F8" w:rsidRPr="00EF5A1D">
        <w:rPr>
          <w:rFonts w:ascii="Times New Roman" w:hAnsi="Times New Roman" w:cs="Times New Roman"/>
          <w:b/>
          <w:bCs/>
          <w:iCs/>
          <w:color w:val="000000" w:themeColor="text1"/>
        </w:rPr>
        <w:t xml:space="preserve">At </w:t>
      </w:r>
      <w:r w:rsidR="00EA3E24" w:rsidRPr="00EF5A1D">
        <w:rPr>
          <w:rFonts w:ascii="Times New Roman" w:hAnsi="Times New Roman" w:cs="Times New Roman"/>
          <w:b/>
          <w:bCs/>
          <w:iCs/>
          <w:color w:val="000000" w:themeColor="text1"/>
        </w:rPr>
        <w:t xml:space="preserve">7 </w:t>
      </w:r>
      <w:r w:rsidR="00AB22F8" w:rsidRPr="00EF5A1D">
        <w:rPr>
          <w:rFonts w:ascii="Times New Roman" w:hAnsi="Times New Roman" w:cs="Times New Roman"/>
          <w:b/>
          <w:bCs/>
          <w:iCs/>
          <w:color w:val="000000" w:themeColor="text1"/>
        </w:rPr>
        <w:t xml:space="preserve">months after contract signature. </w:t>
      </w:r>
    </w:p>
    <w:p w14:paraId="3F32DDB2" w14:textId="77777777" w:rsidR="00AB22F8" w:rsidRPr="00EF5A1D" w:rsidRDefault="00AB22F8" w:rsidP="00200EEA">
      <w:pPr>
        <w:spacing w:after="0" w:line="240" w:lineRule="auto"/>
        <w:ind w:left="360"/>
        <w:jc w:val="both"/>
        <w:rPr>
          <w:rFonts w:ascii="Times New Roman" w:hAnsi="Times New Roman" w:cs="Times New Roman"/>
          <w:color w:val="4472C4" w:themeColor="accent1"/>
        </w:rPr>
      </w:pPr>
    </w:p>
    <w:p w14:paraId="1D6FB954" w14:textId="77777777" w:rsidR="0036632D" w:rsidRPr="00EF5A1D" w:rsidRDefault="0036632D" w:rsidP="00B4284B">
      <w:pPr>
        <w:pStyle w:val="ListParagraph"/>
        <w:numPr>
          <w:ilvl w:val="0"/>
          <w:numId w:val="44"/>
        </w:numPr>
        <w:spacing w:after="120" w:line="240" w:lineRule="auto"/>
        <w:ind w:hanging="436"/>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 xml:space="preserve">Reports of 8 technical dialogues 1 per country of national round tables </w:t>
      </w:r>
      <w:r w:rsidR="00AF1516" w:rsidRPr="00EF5A1D">
        <w:rPr>
          <w:rFonts w:ascii="Times New Roman" w:eastAsia="Times New Roman" w:hAnsi="Times New Roman" w:cs="Times New Roman"/>
          <w:color w:val="000000"/>
        </w:rPr>
        <w:t>(face to face).</w:t>
      </w:r>
    </w:p>
    <w:p w14:paraId="62257FD0" w14:textId="77777777" w:rsidR="002D26F5" w:rsidRPr="00EF5A1D" w:rsidRDefault="0036632D" w:rsidP="00B4284B">
      <w:pPr>
        <w:pStyle w:val="ListParagraph"/>
        <w:numPr>
          <w:ilvl w:val="0"/>
          <w:numId w:val="44"/>
        </w:numPr>
        <w:spacing w:after="120" w:line="240" w:lineRule="auto"/>
        <w:ind w:hanging="436"/>
        <w:contextualSpacing w:val="0"/>
        <w:jc w:val="both"/>
        <w:rPr>
          <w:rFonts w:ascii="Times New Roman" w:eastAsia="Times New Roman" w:hAnsi="Times New Roman" w:cs="Times New Roman"/>
          <w:color w:val="000000"/>
        </w:rPr>
      </w:pPr>
      <w:bookmarkStart w:id="4" w:name="_Hlk199775506"/>
      <w:r w:rsidRPr="00EF5A1D">
        <w:rPr>
          <w:rFonts w:ascii="Times New Roman" w:eastAsia="Times New Roman" w:hAnsi="Times New Roman" w:cs="Times New Roman"/>
          <w:color w:val="000000"/>
        </w:rPr>
        <w:t xml:space="preserve">Synthesis document </w:t>
      </w:r>
      <w:r w:rsidR="00206486" w:rsidRPr="00EF5A1D">
        <w:rPr>
          <w:rFonts w:ascii="Times New Roman" w:eastAsia="Times New Roman" w:hAnsi="Times New Roman" w:cs="Times New Roman"/>
          <w:color w:val="000000"/>
        </w:rPr>
        <w:t xml:space="preserve">(product of the national round tables) </w:t>
      </w:r>
      <w:r w:rsidRPr="00EF5A1D">
        <w:rPr>
          <w:rFonts w:ascii="Times New Roman" w:eastAsia="Times New Roman" w:hAnsi="Times New Roman" w:cs="Times New Roman"/>
          <w:color w:val="000000"/>
        </w:rPr>
        <w:t>on scenario planning on resilient infrastructure and sustainable energy in the Amazon region based on climate scenarios .</w:t>
      </w:r>
      <w:bookmarkEnd w:id="4"/>
    </w:p>
    <w:p w14:paraId="53A54686" w14:textId="77777777" w:rsidR="00EA3E24" w:rsidRPr="00EF5A1D" w:rsidRDefault="00AF1516" w:rsidP="00B4284B">
      <w:pPr>
        <w:pStyle w:val="ListParagraph"/>
        <w:numPr>
          <w:ilvl w:val="0"/>
          <w:numId w:val="44"/>
        </w:numPr>
        <w:spacing w:after="120" w:line="240" w:lineRule="auto"/>
        <w:ind w:hanging="436"/>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 xml:space="preserve">Preparatory documents (methodology, agenda, materials) </w:t>
      </w:r>
      <w:r w:rsidR="00EA3E24" w:rsidRPr="00EF5A1D">
        <w:rPr>
          <w:rFonts w:ascii="Times New Roman" w:eastAsia="Times New Roman" w:hAnsi="Times New Roman" w:cs="Times New Roman"/>
          <w:color w:val="000000"/>
        </w:rPr>
        <w:t xml:space="preserve">for </w:t>
      </w:r>
      <w:r w:rsidR="008C33C6" w:rsidRPr="00EF5A1D">
        <w:rPr>
          <w:rFonts w:ascii="Times New Roman" w:eastAsia="Times New Roman" w:hAnsi="Times New Roman" w:cs="Times New Roman"/>
          <w:color w:val="000000"/>
        </w:rPr>
        <w:t xml:space="preserve">regional </w:t>
      </w:r>
      <w:r w:rsidR="00EA3E24" w:rsidRPr="00EF5A1D">
        <w:rPr>
          <w:rFonts w:ascii="Times New Roman" w:eastAsia="Times New Roman" w:hAnsi="Times New Roman" w:cs="Times New Roman"/>
          <w:color w:val="000000"/>
        </w:rPr>
        <w:t xml:space="preserve">dialogues </w:t>
      </w:r>
      <w:r w:rsidR="008C33C6" w:rsidRPr="00EF5A1D">
        <w:rPr>
          <w:rFonts w:ascii="Times New Roman" w:eastAsia="Times New Roman" w:hAnsi="Times New Roman" w:cs="Times New Roman"/>
          <w:color w:val="000000"/>
        </w:rPr>
        <w:t>on</w:t>
      </w:r>
      <w:r w:rsidR="00EA3E24" w:rsidRPr="00EF5A1D">
        <w:rPr>
          <w:rFonts w:ascii="Times New Roman" w:eastAsia="Times New Roman" w:hAnsi="Times New Roman" w:cs="Times New Roman"/>
          <w:color w:val="000000"/>
        </w:rPr>
        <w:t xml:space="preserve">: </w:t>
      </w:r>
    </w:p>
    <w:p w14:paraId="068F551B" w14:textId="77777777" w:rsidR="00EA3E24" w:rsidRPr="00EF5A1D" w:rsidRDefault="00EA3E24" w:rsidP="00B4284B">
      <w:pPr>
        <w:pStyle w:val="ListParagraph"/>
        <w:numPr>
          <w:ilvl w:val="2"/>
          <w:numId w:val="44"/>
        </w:numPr>
        <w:spacing w:after="120" w:line="240" w:lineRule="auto"/>
        <w:ind w:left="1418" w:hanging="425"/>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lastRenderedPageBreak/>
        <w:t>Water, energy, food and ecosystem nexus approaches.</w:t>
      </w:r>
    </w:p>
    <w:p w14:paraId="43C098CB" w14:textId="77777777" w:rsidR="00EA3E24" w:rsidRPr="00EF5A1D" w:rsidRDefault="00EA3E24" w:rsidP="00B4284B">
      <w:pPr>
        <w:pStyle w:val="ListParagraph"/>
        <w:numPr>
          <w:ilvl w:val="2"/>
          <w:numId w:val="44"/>
        </w:numPr>
        <w:spacing w:after="120" w:line="240" w:lineRule="auto"/>
        <w:ind w:left="1418" w:hanging="425"/>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National regulatory frameworks and policies, as well as methodologies and best practices for risk analysis and environmental impact assessment of infrastructure projects in the Amazon region.</w:t>
      </w:r>
    </w:p>
    <w:p w14:paraId="4EB26F20" w14:textId="77777777" w:rsidR="005550B3" w:rsidRPr="00EF5A1D" w:rsidRDefault="00EA3E24" w:rsidP="00B4284B">
      <w:pPr>
        <w:pStyle w:val="ListParagraph"/>
        <w:numPr>
          <w:ilvl w:val="2"/>
          <w:numId w:val="44"/>
        </w:numPr>
        <w:spacing w:after="120" w:line="240" w:lineRule="auto"/>
        <w:ind w:left="1418" w:hanging="425"/>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Face-to-face regional policy dialogue on sustainable/resilient infrastructure and transboundary water resources in the Amazon Basin (in coordination with the activities of the TDA/SPA supplement);</w:t>
      </w:r>
    </w:p>
    <w:p w14:paraId="2E5DEE20" w14:textId="77777777" w:rsidR="00EA3E24" w:rsidRPr="00EF5A1D" w:rsidRDefault="00EA3E24" w:rsidP="00200EEA">
      <w:pPr>
        <w:spacing w:after="0" w:line="240" w:lineRule="auto"/>
        <w:ind w:right="-1"/>
        <w:jc w:val="both"/>
        <w:rPr>
          <w:rFonts w:ascii="Times New Roman" w:hAnsi="Times New Roman" w:cs="Times New Roman"/>
          <w:b/>
          <w:bCs/>
          <w:iCs/>
          <w:color w:val="000000" w:themeColor="text1"/>
        </w:rPr>
      </w:pPr>
    </w:p>
    <w:p w14:paraId="648510BF" w14:textId="5E650480" w:rsidR="00AE5A25" w:rsidRPr="00EF5A1D" w:rsidRDefault="001E05D4" w:rsidP="00200EEA">
      <w:pPr>
        <w:spacing w:after="0" w:line="240" w:lineRule="auto"/>
        <w:ind w:right="-1"/>
        <w:jc w:val="both"/>
        <w:rPr>
          <w:rFonts w:ascii="Times New Roman" w:hAnsi="Times New Roman" w:cs="Times New Roman"/>
          <w:b/>
          <w:bCs/>
          <w:iCs/>
          <w:color w:val="000000" w:themeColor="text1"/>
        </w:rPr>
      </w:pPr>
      <w:r>
        <w:rPr>
          <w:rFonts w:ascii="Times New Roman" w:hAnsi="Times New Roman" w:cs="Times New Roman"/>
          <w:b/>
          <w:bCs/>
          <w:iCs/>
          <w:color w:val="000000" w:themeColor="text1"/>
          <w:lang w:val="pt-BR"/>
        </w:rPr>
        <w:t>Product</w:t>
      </w:r>
      <w:r w:rsidR="00AE5A25" w:rsidRPr="00EF5A1D">
        <w:rPr>
          <w:rFonts w:ascii="Times New Roman" w:hAnsi="Times New Roman" w:cs="Times New Roman"/>
          <w:b/>
          <w:bCs/>
          <w:iCs/>
          <w:color w:val="000000" w:themeColor="text1"/>
        </w:rPr>
        <w:t xml:space="preserve"> </w:t>
      </w:r>
      <w:r w:rsidR="002D26F5" w:rsidRPr="00EF5A1D">
        <w:rPr>
          <w:rFonts w:ascii="Times New Roman" w:hAnsi="Times New Roman" w:cs="Times New Roman"/>
          <w:b/>
          <w:bCs/>
          <w:iCs/>
          <w:color w:val="000000" w:themeColor="text1"/>
        </w:rPr>
        <w:t xml:space="preserve">4. </w:t>
      </w:r>
      <w:r w:rsidR="00EA3E24" w:rsidRPr="00EF5A1D">
        <w:rPr>
          <w:rFonts w:ascii="Times New Roman" w:hAnsi="Times New Roman" w:cs="Times New Roman"/>
          <w:b/>
          <w:bCs/>
          <w:iCs/>
          <w:color w:val="000000" w:themeColor="text1"/>
        </w:rPr>
        <w:t xml:space="preserve">Deadline for delivery. </w:t>
      </w:r>
      <w:r w:rsidR="00AE5A25" w:rsidRPr="00EF5A1D">
        <w:rPr>
          <w:rFonts w:ascii="Times New Roman" w:hAnsi="Times New Roman" w:cs="Times New Roman"/>
          <w:b/>
          <w:bCs/>
          <w:iCs/>
          <w:color w:val="000000" w:themeColor="text1"/>
        </w:rPr>
        <w:t xml:space="preserve">At </w:t>
      </w:r>
      <w:r w:rsidR="002D26F5" w:rsidRPr="00EF5A1D">
        <w:rPr>
          <w:rFonts w:ascii="Times New Roman" w:hAnsi="Times New Roman" w:cs="Times New Roman"/>
          <w:b/>
          <w:bCs/>
          <w:iCs/>
          <w:color w:val="000000" w:themeColor="text1"/>
        </w:rPr>
        <w:t xml:space="preserve">11 </w:t>
      </w:r>
      <w:r w:rsidR="00AE5A25" w:rsidRPr="00EF5A1D">
        <w:rPr>
          <w:rFonts w:ascii="Times New Roman" w:hAnsi="Times New Roman" w:cs="Times New Roman"/>
          <w:b/>
          <w:bCs/>
          <w:iCs/>
          <w:color w:val="000000" w:themeColor="text1"/>
        </w:rPr>
        <w:t xml:space="preserve">months after </w:t>
      </w:r>
      <w:r w:rsidR="0066322B" w:rsidRPr="00EF5A1D">
        <w:rPr>
          <w:rFonts w:ascii="Times New Roman" w:hAnsi="Times New Roman" w:cs="Times New Roman"/>
          <w:b/>
          <w:bCs/>
          <w:iCs/>
          <w:color w:val="000000" w:themeColor="text1"/>
        </w:rPr>
        <w:t>contract signature.</w:t>
      </w:r>
    </w:p>
    <w:p w14:paraId="5FE06865" w14:textId="77777777" w:rsidR="00632F1F" w:rsidRPr="00EF5A1D" w:rsidRDefault="00632F1F" w:rsidP="00200EEA">
      <w:pPr>
        <w:spacing w:after="0" w:line="240" w:lineRule="auto"/>
        <w:rPr>
          <w:rFonts w:ascii="Times New Roman" w:hAnsi="Times New Roman" w:cs="Times New Roman"/>
          <w:b/>
          <w:bCs/>
          <w:color w:val="4472C4" w:themeColor="accent1"/>
          <w:u w:val="single"/>
        </w:rPr>
      </w:pPr>
    </w:p>
    <w:p w14:paraId="3F11D1F1" w14:textId="0CCB5ED9" w:rsidR="002D26F5" w:rsidRPr="00EF5A1D" w:rsidRDefault="00B4284B" w:rsidP="00B4284B">
      <w:pPr>
        <w:pStyle w:val="ListParagraph"/>
        <w:numPr>
          <w:ilvl w:val="0"/>
          <w:numId w:val="48"/>
        </w:numPr>
        <w:spacing w:after="120" w:line="240" w:lineRule="auto"/>
        <w:ind w:hanging="436"/>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lang w:val="pt-BR"/>
        </w:rPr>
        <w:t>Reports</w:t>
      </w:r>
      <w:r w:rsidR="002D26F5" w:rsidRPr="00EF5A1D">
        <w:rPr>
          <w:rFonts w:ascii="Times New Roman" w:eastAsia="Times New Roman" w:hAnsi="Times New Roman" w:cs="Times New Roman"/>
          <w:color w:val="000000"/>
        </w:rPr>
        <w:t xml:space="preserve"> of the regional dialogues:</w:t>
      </w:r>
    </w:p>
    <w:p w14:paraId="29AFEFEE" w14:textId="77777777" w:rsidR="002D26F5" w:rsidRPr="002D26F5" w:rsidRDefault="002D26F5" w:rsidP="00B4284B">
      <w:pPr>
        <w:pStyle w:val="ListParagraph"/>
        <w:numPr>
          <w:ilvl w:val="2"/>
          <w:numId w:val="44"/>
        </w:numPr>
        <w:spacing w:after="120" w:line="240" w:lineRule="auto"/>
        <w:ind w:left="1418" w:hanging="425"/>
        <w:contextualSpacing w:val="0"/>
        <w:jc w:val="both"/>
        <w:rPr>
          <w:rFonts w:ascii="Times New Roman" w:eastAsia="Times New Roman" w:hAnsi="Times New Roman" w:cs="Times New Roman"/>
          <w:color w:val="000000"/>
        </w:rPr>
      </w:pPr>
      <w:r w:rsidRPr="002D26F5">
        <w:rPr>
          <w:rFonts w:ascii="Times New Roman" w:eastAsia="Times New Roman" w:hAnsi="Times New Roman" w:cs="Times New Roman"/>
          <w:color w:val="000000"/>
        </w:rPr>
        <w:t>Water nexus approaches.</w:t>
      </w:r>
    </w:p>
    <w:p w14:paraId="5D944E15" w14:textId="2900012F" w:rsidR="002D26F5" w:rsidRPr="002D26F5" w:rsidRDefault="002D26F5" w:rsidP="00B4284B">
      <w:pPr>
        <w:pStyle w:val="ListParagraph"/>
        <w:numPr>
          <w:ilvl w:val="2"/>
          <w:numId w:val="44"/>
        </w:numPr>
        <w:spacing w:after="120" w:line="240" w:lineRule="auto"/>
        <w:ind w:left="1418" w:hanging="425"/>
        <w:contextualSpacing w:val="0"/>
        <w:jc w:val="both"/>
        <w:rPr>
          <w:rFonts w:ascii="Times New Roman" w:eastAsia="Times New Roman" w:hAnsi="Times New Roman" w:cs="Times New Roman"/>
          <w:color w:val="000000"/>
        </w:rPr>
      </w:pPr>
      <w:r w:rsidRPr="002D26F5">
        <w:rPr>
          <w:rFonts w:ascii="Times New Roman" w:eastAsia="Times New Roman" w:hAnsi="Times New Roman" w:cs="Times New Roman"/>
          <w:color w:val="000000"/>
        </w:rPr>
        <w:t>National regulatory frameworks and policies</w:t>
      </w:r>
      <w:r w:rsidR="00E55F31">
        <w:rPr>
          <w:rFonts w:ascii="Times New Roman" w:eastAsia="Times New Roman" w:hAnsi="Times New Roman" w:cs="Times New Roman"/>
          <w:color w:val="000000"/>
        </w:rPr>
        <w:t>.</w:t>
      </w:r>
    </w:p>
    <w:p w14:paraId="1D84668E" w14:textId="77777777" w:rsidR="002D26F5" w:rsidRPr="00EF5A1D" w:rsidRDefault="002D26F5" w:rsidP="00B4284B">
      <w:pPr>
        <w:pStyle w:val="ListParagraph"/>
        <w:numPr>
          <w:ilvl w:val="0"/>
          <w:numId w:val="48"/>
        </w:numPr>
        <w:spacing w:after="120" w:line="240" w:lineRule="auto"/>
        <w:ind w:hanging="436"/>
        <w:contextualSpacing w:val="0"/>
        <w:jc w:val="both"/>
        <w:rPr>
          <w:rFonts w:ascii="Times New Roman" w:eastAsia="Times New Roman" w:hAnsi="Times New Roman" w:cs="Times New Roman"/>
          <w:color w:val="000000"/>
        </w:rPr>
      </w:pPr>
      <w:r w:rsidRPr="00EF5A1D">
        <w:rPr>
          <w:rFonts w:ascii="Times New Roman" w:eastAsia="Times New Roman" w:hAnsi="Times New Roman" w:cs="Times New Roman"/>
          <w:color w:val="000000"/>
        </w:rPr>
        <w:t>Compendium of "Resilient and sustainable infrastructure: national legislation, methodologies, standards and best practices for risk analysis and environmental impact assessment of infrastructure projects in the Amazon region" prepared and made available to all stakeholders.</w:t>
      </w:r>
    </w:p>
    <w:p w14:paraId="7B5F10C7" w14:textId="77777777" w:rsidR="002D26F5" w:rsidRPr="00EF5A1D" w:rsidRDefault="002D26F5" w:rsidP="002D26F5">
      <w:pPr>
        <w:spacing w:after="0" w:line="240" w:lineRule="auto"/>
        <w:jc w:val="both"/>
        <w:rPr>
          <w:rFonts w:ascii="Times New Roman" w:eastAsia="Times New Roman" w:hAnsi="Times New Roman" w:cs="Times New Roman"/>
          <w:color w:val="000000"/>
        </w:rPr>
      </w:pPr>
    </w:p>
    <w:p w14:paraId="09138F2B" w14:textId="57C2DEDD" w:rsidR="002D26F5" w:rsidRPr="0082228D" w:rsidRDefault="001E05D4" w:rsidP="002D26F5">
      <w:pPr>
        <w:spacing w:after="0" w:line="240" w:lineRule="auto"/>
        <w:ind w:right="-1"/>
        <w:jc w:val="both"/>
        <w:rPr>
          <w:rFonts w:ascii="Times New Roman" w:hAnsi="Times New Roman" w:cs="Times New Roman"/>
          <w:b/>
          <w:bCs/>
          <w:iCs/>
          <w:color w:val="000000" w:themeColor="text1"/>
          <w:lang w:val="es-ES"/>
        </w:rPr>
      </w:pPr>
      <w:r>
        <w:rPr>
          <w:rFonts w:ascii="Times New Roman" w:hAnsi="Times New Roman" w:cs="Times New Roman"/>
          <w:b/>
          <w:bCs/>
          <w:iCs/>
          <w:color w:val="000000" w:themeColor="text1"/>
          <w:lang w:val="pt-BR"/>
        </w:rPr>
        <w:t>Product 5</w:t>
      </w:r>
      <w:r w:rsidR="002D26F5" w:rsidRPr="00EF5A1D">
        <w:rPr>
          <w:rFonts w:ascii="Times New Roman" w:hAnsi="Times New Roman" w:cs="Times New Roman"/>
          <w:b/>
          <w:bCs/>
          <w:iCs/>
          <w:color w:val="000000" w:themeColor="text1"/>
        </w:rPr>
        <w:t xml:space="preserve">. Deadline for delivery. </w:t>
      </w:r>
      <w:r w:rsidR="002D26F5">
        <w:rPr>
          <w:rFonts w:ascii="Times New Roman" w:hAnsi="Times New Roman" w:cs="Times New Roman"/>
          <w:b/>
          <w:bCs/>
          <w:iCs/>
          <w:color w:val="000000" w:themeColor="text1"/>
          <w:lang w:val="es-ES"/>
        </w:rPr>
        <w:t xml:space="preserve">14 </w:t>
      </w:r>
      <w:r w:rsidR="002D26F5" w:rsidRPr="0082228D">
        <w:rPr>
          <w:rFonts w:ascii="Times New Roman" w:hAnsi="Times New Roman" w:cs="Times New Roman"/>
          <w:b/>
          <w:bCs/>
          <w:iCs/>
          <w:color w:val="000000" w:themeColor="text1"/>
          <w:lang w:val="es-ES"/>
        </w:rPr>
        <w:t>months after contract signature.</w:t>
      </w:r>
    </w:p>
    <w:p w14:paraId="4E681540" w14:textId="77777777" w:rsidR="002D26F5" w:rsidRDefault="002D26F5" w:rsidP="002D26F5">
      <w:pPr>
        <w:spacing w:after="0" w:line="240" w:lineRule="auto"/>
        <w:jc w:val="both"/>
        <w:rPr>
          <w:rFonts w:ascii="Times New Roman" w:hAnsi="Times New Roman" w:cs="Times New Roman"/>
          <w:b/>
          <w:bCs/>
          <w:iCs/>
          <w:color w:val="000000" w:themeColor="text1"/>
          <w:lang w:val="es-ES"/>
        </w:rPr>
      </w:pPr>
    </w:p>
    <w:p w14:paraId="5031BE5C" w14:textId="77777777" w:rsidR="005D6F9B" w:rsidRDefault="00546ACE" w:rsidP="005D6F9B">
      <w:pPr>
        <w:pStyle w:val="ListParagraph"/>
        <w:numPr>
          <w:ilvl w:val="1"/>
          <w:numId w:val="51"/>
        </w:numPr>
        <w:spacing w:after="120" w:line="240" w:lineRule="auto"/>
        <w:contextualSpacing w:val="0"/>
        <w:jc w:val="both"/>
        <w:rPr>
          <w:rFonts w:ascii="Times New Roman" w:eastAsia="Times New Roman" w:hAnsi="Times New Roman" w:cs="Times New Roman"/>
          <w:color w:val="000000"/>
          <w:lang w:val="en-US"/>
        </w:rPr>
      </w:pPr>
      <w:r w:rsidRPr="005D6F9B">
        <w:rPr>
          <w:rFonts w:ascii="Times New Roman" w:eastAsia="Times New Roman" w:hAnsi="Times New Roman" w:cs="Times New Roman"/>
          <w:color w:val="000000"/>
          <w:lang w:val="en-US"/>
        </w:rPr>
        <w:t>Technical document on sustainable infrastructure and transboundary water resources in the Amazon basin with contributions and recommendations from the nexus assessment as input to the ADT/PAE supplement.</w:t>
      </w:r>
    </w:p>
    <w:p w14:paraId="7777B4A4" w14:textId="77777777" w:rsidR="005D6F9B" w:rsidRDefault="00546ACE" w:rsidP="005D6F9B">
      <w:pPr>
        <w:pStyle w:val="ListParagraph"/>
        <w:numPr>
          <w:ilvl w:val="1"/>
          <w:numId w:val="51"/>
        </w:numPr>
        <w:spacing w:after="120" w:line="240" w:lineRule="auto"/>
        <w:contextualSpacing w:val="0"/>
        <w:jc w:val="both"/>
        <w:rPr>
          <w:rFonts w:ascii="Times New Roman" w:eastAsia="Times New Roman" w:hAnsi="Times New Roman" w:cs="Times New Roman"/>
          <w:color w:val="000000"/>
          <w:lang w:val="en-US"/>
        </w:rPr>
      </w:pPr>
      <w:r w:rsidRPr="005D6F9B">
        <w:rPr>
          <w:rFonts w:ascii="Times New Roman" w:eastAsia="Times New Roman" w:hAnsi="Times New Roman" w:cs="Times New Roman"/>
          <w:color w:val="000000"/>
          <w:lang w:val="en-US"/>
        </w:rPr>
        <w:t>Event report on the regional dialogue where the technical document on sustainable/resilient infrastructure and transboundary water resources is presented and validated.</w:t>
      </w:r>
    </w:p>
    <w:p w14:paraId="514B5FCF" w14:textId="77777777" w:rsidR="005D6F9B" w:rsidRDefault="00546ACE" w:rsidP="005D6F9B">
      <w:pPr>
        <w:pStyle w:val="ListParagraph"/>
        <w:numPr>
          <w:ilvl w:val="1"/>
          <w:numId w:val="51"/>
        </w:numPr>
        <w:spacing w:after="120" w:line="240" w:lineRule="auto"/>
        <w:contextualSpacing w:val="0"/>
        <w:jc w:val="both"/>
        <w:rPr>
          <w:rFonts w:ascii="Times New Roman" w:eastAsia="Times New Roman" w:hAnsi="Times New Roman" w:cs="Times New Roman"/>
          <w:color w:val="000000"/>
          <w:lang w:val="en-US"/>
        </w:rPr>
      </w:pPr>
      <w:r w:rsidRPr="005D6F9B">
        <w:rPr>
          <w:rFonts w:ascii="Times New Roman" w:eastAsia="Times New Roman" w:hAnsi="Times New Roman" w:cs="Times New Roman"/>
          <w:i/>
          <w:iCs/>
          <w:color w:val="000000"/>
          <w:lang w:val="en-US"/>
        </w:rPr>
        <w:t>Strategic Action</w:t>
      </w:r>
      <w:r w:rsidRPr="005D6F9B">
        <w:rPr>
          <w:rFonts w:ascii="Times New Roman" w:eastAsia="Times New Roman" w:hAnsi="Times New Roman" w:cs="Times New Roman"/>
          <w:color w:val="000000"/>
          <w:lang w:val="en-US"/>
        </w:rPr>
        <w:t xml:space="preserve"> formulated as a contribution to the ADT/PAE supplement, developed on the basis of a diagnosis of sustainable infrastructure and transboundary water resources in the Amazon basin on the assessment and application of the Nexus in basins prioritized as pilot studies.</w:t>
      </w:r>
    </w:p>
    <w:p w14:paraId="21BF0FA6" w14:textId="144FB7D0" w:rsidR="00546ACE" w:rsidRPr="005D6F9B" w:rsidRDefault="00546ACE" w:rsidP="005D6F9B">
      <w:pPr>
        <w:pStyle w:val="ListParagraph"/>
        <w:numPr>
          <w:ilvl w:val="1"/>
          <w:numId w:val="51"/>
        </w:numPr>
        <w:spacing w:after="120" w:line="240" w:lineRule="auto"/>
        <w:contextualSpacing w:val="0"/>
        <w:jc w:val="both"/>
        <w:rPr>
          <w:rFonts w:ascii="Times New Roman" w:eastAsia="Times New Roman" w:hAnsi="Times New Roman" w:cs="Times New Roman"/>
          <w:color w:val="000000"/>
          <w:lang w:val="en-US"/>
        </w:rPr>
      </w:pPr>
      <w:r w:rsidRPr="005D6F9B">
        <w:rPr>
          <w:rFonts w:ascii="Times New Roman" w:eastAsia="Times New Roman" w:hAnsi="Times New Roman" w:cs="Times New Roman"/>
          <w:color w:val="000000"/>
          <w:lang w:val="en-US"/>
        </w:rPr>
        <w:t>Policy Brief on the application of the Nexus in Amazonian countries with recommendations for evaluation and application in priority basins as pilot studies.</w:t>
      </w:r>
    </w:p>
    <w:p w14:paraId="32045FFC" w14:textId="77777777" w:rsidR="00E55F31" w:rsidRPr="00546ACE" w:rsidRDefault="00E55F31" w:rsidP="00E55F31">
      <w:pPr>
        <w:spacing w:after="0" w:line="240" w:lineRule="auto"/>
        <w:jc w:val="both"/>
        <w:rPr>
          <w:rFonts w:ascii="Times New Roman" w:eastAsia="Times New Roman" w:hAnsi="Times New Roman" w:cs="Times New Roman"/>
          <w:color w:val="000000"/>
          <w:lang w:val="pt-BR"/>
        </w:rPr>
      </w:pPr>
    </w:p>
    <w:p w14:paraId="3C505462" w14:textId="77777777" w:rsidR="002D26F5" w:rsidRPr="00EF5A1D" w:rsidRDefault="002D26F5" w:rsidP="002D26F5">
      <w:pPr>
        <w:spacing w:after="0" w:line="240" w:lineRule="auto"/>
        <w:jc w:val="both"/>
        <w:rPr>
          <w:rFonts w:ascii="Times New Roman" w:eastAsia="Times New Roman" w:hAnsi="Times New Roman" w:cs="Times New Roman"/>
          <w:color w:val="000000"/>
        </w:rPr>
      </w:pPr>
    </w:p>
    <w:p w14:paraId="70C21215" w14:textId="77777777" w:rsidR="00AE5A25" w:rsidRPr="00EE64A4" w:rsidRDefault="00AE5A25" w:rsidP="00200EEA">
      <w:pPr>
        <w:pStyle w:val="ListParagraph"/>
        <w:numPr>
          <w:ilvl w:val="0"/>
          <w:numId w:val="29"/>
        </w:numPr>
        <w:spacing w:after="0" w:line="240" w:lineRule="auto"/>
        <w:ind w:left="284" w:hanging="142"/>
        <w:jc w:val="both"/>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PAYMENT SCHEDULE</w:t>
      </w:r>
    </w:p>
    <w:p w14:paraId="603CB1B4" w14:textId="77777777" w:rsidR="00AE5A25" w:rsidRPr="00EE64A4" w:rsidRDefault="00AE5A25" w:rsidP="00200EEA">
      <w:pPr>
        <w:spacing w:after="0" w:line="240" w:lineRule="auto"/>
        <w:jc w:val="both"/>
        <w:rPr>
          <w:rFonts w:ascii="Times New Roman" w:hAnsi="Times New Roman" w:cs="Times New Roman"/>
          <w:b/>
          <w:bCs/>
          <w:color w:val="000000" w:themeColor="text1"/>
          <w:u w:val="single"/>
        </w:rPr>
      </w:pPr>
    </w:p>
    <w:p w14:paraId="137A2CD2" w14:textId="77777777" w:rsidR="00AE5A25" w:rsidRPr="00EE64A4" w:rsidRDefault="00AE5A25" w:rsidP="00200EEA">
      <w:pPr>
        <w:spacing w:after="0" w:line="240" w:lineRule="auto"/>
        <w:jc w:val="both"/>
        <w:rPr>
          <w:rFonts w:ascii="Times New Roman" w:hAnsi="Times New Roman" w:cs="Times New Roman"/>
          <w:b/>
          <w:bCs/>
          <w:color w:val="000000" w:themeColor="text1"/>
          <w:u w:val="single"/>
        </w:rPr>
      </w:pPr>
    </w:p>
    <w:tbl>
      <w:tblPr>
        <w:tblStyle w:val="TableGrid"/>
        <w:tblW w:w="9099" w:type="dxa"/>
        <w:tblLook w:val="04A0" w:firstRow="1" w:lastRow="0" w:firstColumn="1" w:lastColumn="0" w:noHBand="0" w:noVBand="1"/>
      </w:tblPr>
      <w:tblGrid>
        <w:gridCol w:w="1980"/>
        <w:gridCol w:w="1276"/>
        <w:gridCol w:w="2108"/>
        <w:gridCol w:w="3735"/>
      </w:tblGrid>
      <w:tr w:rsidR="00EE64A4" w:rsidRPr="002D26F5" w14:paraId="7B4D07E8" w14:textId="77777777" w:rsidTr="00836B57">
        <w:tc>
          <w:tcPr>
            <w:tcW w:w="1980" w:type="dxa"/>
          </w:tcPr>
          <w:p w14:paraId="51163361" w14:textId="77777777" w:rsidR="00AE5A25" w:rsidRPr="002D26F5" w:rsidRDefault="00AE5A25" w:rsidP="00200EEA">
            <w:pPr>
              <w:jc w:val="center"/>
              <w:rPr>
                <w:rFonts w:ascii="Times New Roman" w:hAnsi="Times New Roman" w:cs="Times New Roman"/>
                <w:b/>
                <w:bCs/>
                <w:color w:val="000000" w:themeColor="text1"/>
                <w:u w:val="single"/>
              </w:rPr>
            </w:pPr>
            <w:r w:rsidRPr="002D26F5">
              <w:rPr>
                <w:rFonts w:ascii="Times New Roman" w:hAnsi="Times New Roman" w:cs="Times New Roman"/>
                <w:b/>
                <w:bCs/>
                <w:color w:val="000000" w:themeColor="text1"/>
                <w:u w:val="single"/>
              </w:rPr>
              <w:t>No. of outputs</w:t>
            </w:r>
          </w:p>
        </w:tc>
        <w:tc>
          <w:tcPr>
            <w:tcW w:w="1276" w:type="dxa"/>
          </w:tcPr>
          <w:p w14:paraId="5BBDE7D4" w14:textId="77777777" w:rsidR="00AE5A25" w:rsidRPr="002D26F5" w:rsidRDefault="00AE5A25" w:rsidP="00200EEA">
            <w:pPr>
              <w:jc w:val="center"/>
              <w:rPr>
                <w:rFonts w:ascii="Times New Roman" w:hAnsi="Times New Roman" w:cs="Times New Roman"/>
                <w:b/>
                <w:bCs/>
                <w:color w:val="000000" w:themeColor="text1"/>
                <w:u w:val="single"/>
              </w:rPr>
            </w:pPr>
            <w:r w:rsidRPr="002D26F5">
              <w:rPr>
                <w:rFonts w:ascii="Times New Roman" w:hAnsi="Times New Roman" w:cs="Times New Roman"/>
                <w:b/>
                <w:bCs/>
                <w:color w:val="000000" w:themeColor="text1"/>
                <w:u w:val="single"/>
              </w:rPr>
              <w:t>% of payment</w:t>
            </w:r>
          </w:p>
        </w:tc>
        <w:tc>
          <w:tcPr>
            <w:tcW w:w="2108" w:type="dxa"/>
          </w:tcPr>
          <w:p w14:paraId="1F7396D2" w14:textId="77777777" w:rsidR="00AE5A25" w:rsidRPr="002D26F5" w:rsidRDefault="00AE5A25" w:rsidP="00200EEA">
            <w:pPr>
              <w:jc w:val="center"/>
              <w:rPr>
                <w:rFonts w:ascii="Times New Roman" w:hAnsi="Times New Roman" w:cs="Times New Roman"/>
                <w:b/>
                <w:bCs/>
                <w:color w:val="000000" w:themeColor="text1"/>
                <w:u w:val="single"/>
              </w:rPr>
            </w:pPr>
            <w:r w:rsidRPr="002D26F5">
              <w:rPr>
                <w:rFonts w:ascii="Times New Roman" w:hAnsi="Times New Roman" w:cs="Times New Roman"/>
                <w:b/>
                <w:bCs/>
                <w:color w:val="000000" w:themeColor="text1"/>
                <w:u w:val="single"/>
              </w:rPr>
              <w:t>Deadline</w:t>
            </w:r>
          </w:p>
        </w:tc>
        <w:tc>
          <w:tcPr>
            <w:tcW w:w="3735" w:type="dxa"/>
          </w:tcPr>
          <w:p w14:paraId="306DB1DC" w14:textId="77777777" w:rsidR="00AE5A25" w:rsidRPr="002D26F5" w:rsidRDefault="00AE5A25" w:rsidP="00200EEA">
            <w:pPr>
              <w:jc w:val="center"/>
              <w:rPr>
                <w:rFonts w:ascii="Times New Roman" w:hAnsi="Times New Roman" w:cs="Times New Roman"/>
                <w:b/>
                <w:bCs/>
                <w:color w:val="000000" w:themeColor="text1"/>
                <w:u w:val="single"/>
              </w:rPr>
            </w:pPr>
            <w:r w:rsidRPr="002D26F5">
              <w:rPr>
                <w:rFonts w:ascii="Times New Roman" w:hAnsi="Times New Roman" w:cs="Times New Roman"/>
                <w:b/>
                <w:bCs/>
                <w:color w:val="000000" w:themeColor="text1"/>
                <w:u w:val="single"/>
              </w:rPr>
              <w:t>Terms</w:t>
            </w:r>
          </w:p>
        </w:tc>
      </w:tr>
      <w:tr w:rsidR="002D26F5" w:rsidRPr="00EF5A1D" w14:paraId="53593D45" w14:textId="77777777" w:rsidTr="00836B57">
        <w:tc>
          <w:tcPr>
            <w:tcW w:w="1980" w:type="dxa"/>
          </w:tcPr>
          <w:p w14:paraId="553537F5" w14:textId="1E53AA5B" w:rsidR="002D26F5" w:rsidRPr="002D26F5" w:rsidRDefault="001E05D4" w:rsidP="002D26F5">
            <w:pPr>
              <w:jc w:val="both"/>
              <w:rPr>
                <w:rFonts w:ascii="Times New Roman" w:hAnsi="Times New Roman" w:cs="Times New Roman"/>
                <w:color w:val="000000" w:themeColor="text1"/>
              </w:rPr>
            </w:pPr>
            <w:r>
              <w:rPr>
                <w:rFonts w:ascii="Times New Roman" w:hAnsi="Times New Roman" w:cs="Times New Roman"/>
                <w:color w:val="000000" w:themeColor="text1"/>
              </w:rPr>
              <w:t>Product</w:t>
            </w:r>
            <w:r w:rsidR="002D26F5" w:rsidRPr="002D26F5">
              <w:rPr>
                <w:rFonts w:ascii="Times New Roman" w:hAnsi="Times New Roman" w:cs="Times New Roman"/>
                <w:color w:val="000000" w:themeColor="text1"/>
              </w:rPr>
              <w:t xml:space="preserve"> 1</w:t>
            </w:r>
          </w:p>
        </w:tc>
        <w:tc>
          <w:tcPr>
            <w:tcW w:w="1276" w:type="dxa"/>
          </w:tcPr>
          <w:p w14:paraId="75B08266"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0F877F70" w14:textId="77777777" w:rsidR="002D26F5" w:rsidRPr="002D26F5" w:rsidRDefault="002D26F5" w:rsidP="002D26F5">
            <w:pPr>
              <w:jc w:val="both"/>
              <w:rPr>
                <w:rFonts w:ascii="Times New Roman" w:hAnsi="Times New Roman" w:cs="Times New Roman"/>
                <w:color w:val="000000" w:themeColor="text1"/>
              </w:rPr>
            </w:pPr>
            <w:r w:rsidRPr="002D26F5">
              <w:rPr>
                <w:rFonts w:ascii="Times New Roman" w:hAnsi="Times New Roman" w:cs="Times New Roman"/>
                <w:iCs/>
                <w:color w:val="000000" w:themeColor="text1"/>
                <w:lang w:val="es-ES"/>
              </w:rPr>
              <w:t>20 days after contract signature</w:t>
            </w:r>
          </w:p>
        </w:tc>
        <w:tc>
          <w:tcPr>
            <w:tcW w:w="3735" w:type="dxa"/>
          </w:tcPr>
          <w:p w14:paraId="5C30B33E" w14:textId="714215D8" w:rsidR="002D26F5" w:rsidRPr="00EF5A1D" w:rsidRDefault="002D26F5" w:rsidP="002D26F5">
            <w:pPr>
              <w:jc w:val="both"/>
              <w:rPr>
                <w:rFonts w:ascii="Times New Roman" w:hAnsi="Times New Roman" w:cs="Times New Roman"/>
                <w:color w:val="000000" w:themeColor="text1"/>
              </w:rPr>
            </w:pPr>
            <w:r w:rsidRPr="00EF5A1D">
              <w:rPr>
                <w:rFonts w:ascii="Times New Roman" w:hAnsi="Times New Roman" w:cs="Times New Roman"/>
                <w:color w:val="000000" w:themeColor="text1"/>
              </w:rPr>
              <w:t xml:space="preserve">Approval of the initial report by the Regional Coordination and </w:t>
            </w:r>
            <w:r w:rsidR="00EF5A1D">
              <w:rPr>
                <w:rFonts w:ascii="Times New Roman" w:hAnsi="Times New Roman" w:cs="Times New Roman"/>
                <w:color w:val="000000" w:themeColor="text1"/>
              </w:rPr>
              <w:t>PS/ACTO</w:t>
            </w:r>
          </w:p>
        </w:tc>
      </w:tr>
      <w:tr w:rsidR="002D26F5" w:rsidRPr="00EF5A1D" w14:paraId="306FDCBE" w14:textId="77777777" w:rsidTr="00836B57">
        <w:tc>
          <w:tcPr>
            <w:tcW w:w="1980" w:type="dxa"/>
          </w:tcPr>
          <w:p w14:paraId="2190618D" w14:textId="7F422F76" w:rsidR="002D26F5" w:rsidRPr="002D26F5" w:rsidRDefault="001E05D4" w:rsidP="002D26F5">
            <w:pPr>
              <w:jc w:val="both"/>
              <w:rPr>
                <w:rFonts w:ascii="Times New Roman" w:hAnsi="Times New Roman" w:cs="Times New Roman"/>
                <w:color w:val="000000" w:themeColor="text1"/>
              </w:rPr>
            </w:pPr>
            <w:r>
              <w:rPr>
                <w:rFonts w:ascii="Times New Roman" w:hAnsi="Times New Roman" w:cs="Times New Roman"/>
                <w:color w:val="000000" w:themeColor="text1"/>
              </w:rPr>
              <w:t>Product</w:t>
            </w:r>
            <w:r w:rsidR="002D26F5" w:rsidRPr="002D26F5">
              <w:rPr>
                <w:rFonts w:ascii="Times New Roman" w:hAnsi="Times New Roman" w:cs="Times New Roman"/>
                <w:color w:val="000000" w:themeColor="text1"/>
              </w:rPr>
              <w:t xml:space="preserve"> 2</w:t>
            </w:r>
          </w:p>
        </w:tc>
        <w:tc>
          <w:tcPr>
            <w:tcW w:w="1276" w:type="dxa"/>
          </w:tcPr>
          <w:p w14:paraId="3AFB1DC3"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4EB19CE1" w14:textId="77777777" w:rsidR="002D26F5" w:rsidRPr="002D26F5" w:rsidRDefault="002D26F5" w:rsidP="002D26F5">
            <w:pPr>
              <w:ind w:right="-1"/>
              <w:jc w:val="both"/>
              <w:rPr>
                <w:rFonts w:ascii="Times New Roman" w:hAnsi="Times New Roman" w:cs="Times New Roman"/>
                <w:iCs/>
                <w:color w:val="000000" w:themeColor="text1"/>
                <w:lang w:val="es-ES"/>
              </w:rPr>
            </w:pPr>
            <w:r w:rsidRPr="002D26F5">
              <w:rPr>
                <w:rFonts w:ascii="Times New Roman" w:hAnsi="Times New Roman" w:cs="Times New Roman"/>
                <w:iCs/>
                <w:color w:val="000000" w:themeColor="text1"/>
                <w:lang w:val="es-ES"/>
              </w:rPr>
              <w:t xml:space="preserve">3 months after contract signature. </w:t>
            </w:r>
          </w:p>
        </w:tc>
        <w:tc>
          <w:tcPr>
            <w:tcW w:w="3735" w:type="dxa"/>
            <w:vMerge w:val="restart"/>
          </w:tcPr>
          <w:p w14:paraId="0EDC31D1" w14:textId="166F786A" w:rsidR="002D26F5" w:rsidRPr="00EF5A1D" w:rsidRDefault="002D26F5" w:rsidP="002D26F5">
            <w:pPr>
              <w:jc w:val="both"/>
              <w:rPr>
                <w:rFonts w:ascii="Times New Roman" w:hAnsi="Times New Roman" w:cs="Times New Roman"/>
                <w:color w:val="000000" w:themeColor="text1"/>
                <w:u w:val="single"/>
              </w:rPr>
            </w:pPr>
            <w:r w:rsidRPr="00EF5A1D">
              <w:rPr>
                <w:rFonts w:ascii="Times New Roman" w:hAnsi="Times New Roman" w:cs="Times New Roman"/>
                <w:color w:val="000000" w:themeColor="text1"/>
              </w:rPr>
              <w:t xml:space="preserve">Approval of deliverables by Regional Coordination and </w:t>
            </w:r>
            <w:r w:rsidR="00EF5A1D">
              <w:rPr>
                <w:rFonts w:ascii="Times New Roman" w:hAnsi="Times New Roman" w:cs="Times New Roman"/>
                <w:color w:val="000000" w:themeColor="text1"/>
              </w:rPr>
              <w:t>PS/ACTO</w:t>
            </w:r>
            <w:r w:rsidRPr="00EF5A1D">
              <w:rPr>
                <w:rFonts w:ascii="Times New Roman" w:hAnsi="Times New Roman" w:cs="Times New Roman"/>
                <w:color w:val="000000" w:themeColor="text1"/>
              </w:rPr>
              <w:t>.</w:t>
            </w:r>
          </w:p>
        </w:tc>
      </w:tr>
      <w:tr w:rsidR="002D26F5" w:rsidRPr="002D26F5" w14:paraId="03877374" w14:textId="77777777" w:rsidTr="00836B57">
        <w:tc>
          <w:tcPr>
            <w:tcW w:w="1980" w:type="dxa"/>
          </w:tcPr>
          <w:p w14:paraId="4E74393E" w14:textId="0F514EA1" w:rsidR="002D26F5" w:rsidRPr="002D26F5" w:rsidRDefault="001E05D4" w:rsidP="002D26F5">
            <w:pPr>
              <w:jc w:val="both"/>
              <w:rPr>
                <w:rFonts w:ascii="Times New Roman" w:hAnsi="Times New Roman" w:cs="Times New Roman"/>
                <w:color w:val="000000" w:themeColor="text1"/>
                <w:u w:val="single"/>
              </w:rPr>
            </w:pPr>
            <w:r>
              <w:rPr>
                <w:rFonts w:ascii="Times New Roman" w:hAnsi="Times New Roman" w:cs="Times New Roman"/>
                <w:color w:val="000000" w:themeColor="text1"/>
              </w:rPr>
              <w:t>Product</w:t>
            </w:r>
            <w:r w:rsidR="002D26F5" w:rsidRPr="002D26F5">
              <w:rPr>
                <w:rFonts w:ascii="Times New Roman" w:hAnsi="Times New Roman" w:cs="Times New Roman"/>
                <w:color w:val="000000" w:themeColor="text1"/>
              </w:rPr>
              <w:t xml:space="preserve"> 3</w:t>
            </w:r>
          </w:p>
        </w:tc>
        <w:tc>
          <w:tcPr>
            <w:tcW w:w="1276" w:type="dxa"/>
          </w:tcPr>
          <w:p w14:paraId="5BC4DFA8"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2AC50B98" w14:textId="77777777" w:rsidR="002D26F5" w:rsidRPr="002D26F5" w:rsidRDefault="002D26F5" w:rsidP="002D26F5">
            <w:pPr>
              <w:ind w:right="-1"/>
              <w:jc w:val="both"/>
              <w:rPr>
                <w:rFonts w:ascii="Times New Roman" w:hAnsi="Times New Roman" w:cs="Times New Roman"/>
                <w:iCs/>
                <w:color w:val="000000" w:themeColor="text1"/>
                <w:lang w:val="es-ES"/>
              </w:rPr>
            </w:pPr>
            <w:r w:rsidRPr="002D26F5">
              <w:rPr>
                <w:rFonts w:ascii="Times New Roman" w:hAnsi="Times New Roman" w:cs="Times New Roman"/>
                <w:iCs/>
                <w:color w:val="000000" w:themeColor="text1"/>
                <w:lang w:val="es-ES"/>
              </w:rPr>
              <w:t xml:space="preserve">7 months after contract signature. </w:t>
            </w:r>
          </w:p>
        </w:tc>
        <w:tc>
          <w:tcPr>
            <w:tcW w:w="3735" w:type="dxa"/>
            <w:vMerge/>
          </w:tcPr>
          <w:p w14:paraId="645A9EB5" w14:textId="77777777" w:rsidR="002D26F5" w:rsidRPr="002D26F5" w:rsidRDefault="002D26F5" w:rsidP="002D26F5">
            <w:pPr>
              <w:jc w:val="both"/>
              <w:rPr>
                <w:rFonts w:ascii="Times New Roman" w:hAnsi="Times New Roman" w:cs="Times New Roman"/>
                <w:color w:val="000000" w:themeColor="text1"/>
                <w:u w:val="single"/>
              </w:rPr>
            </w:pPr>
          </w:p>
        </w:tc>
      </w:tr>
      <w:tr w:rsidR="002D26F5" w:rsidRPr="002D26F5" w14:paraId="6B9E0AA8" w14:textId="77777777" w:rsidTr="00836B57">
        <w:tc>
          <w:tcPr>
            <w:tcW w:w="1980" w:type="dxa"/>
          </w:tcPr>
          <w:p w14:paraId="7E64D99E" w14:textId="3C918CF8" w:rsidR="002D26F5" w:rsidRPr="002D26F5" w:rsidRDefault="001E05D4" w:rsidP="002D26F5">
            <w:pPr>
              <w:jc w:val="both"/>
              <w:rPr>
                <w:rFonts w:ascii="Times New Roman" w:hAnsi="Times New Roman" w:cs="Times New Roman"/>
                <w:color w:val="000000" w:themeColor="text1"/>
                <w:u w:val="single"/>
              </w:rPr>
            </w:pPr>
            <w:r>
              <w:rPr>
                <w:rFonts w:ascii="Times New Roman" w:hAnsi="Times New Roman" w:cs="Times New Roman"/>
                <w:color w:val="000000" w:themeColor="text1"/>
              </w:rPr>
              <w:t>Product</w:t>
            </w:r>
            <w:r w:rsidR="002D26F5" w:rsidRPr="002D26F5">
              <w:rPr>
                <w:rFonts w:ascii="Times New Roman" w:hAnsi="Times New Roman" w:cs="Times New Roman"/>
                <w:color w:val="000000" w:themeColor="text1"/>
              </w:rPr>
              <w:t xml:space="preserve"> 4</w:t>
            </w:r>
          </w:p>
        </w:tc>
        <w:tc>
          <w:tcPr>
            <w:tcW w:w="1276" w:type="dxa"/>
          </w:tcPr>
          <w:p w14:paraId="7DFD703D"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7EC7DF73" w14:textId="77777777" w:rsidR="002D26F5" w:rsidRPr="002D26F5" w:rsidRDefault="002D26F5" w:rsidP="002D26F5">
            <w:pPr>
              <w:jc w:val="both"/>
              <w:rPr>
                <w:rFonts w:ascii="Times New Roman" w:hAnsi="Times New Roman" w:cs="Times New Roman"/>
                <w:color w:val="000000" w:themeColor="text1"/>
              </w:rPr>
            </w:pPr>
            <w:r w:rsidRPr="002D26F5">
              <w:rPr>
                <w:rFonts w:ascii="Times New Roman" w:hAnsi="Times New Roman" w:cs="Times New Roman"/>
                <w:iCs/>
                <w:color w:val="000000" w:themeColor="text1"/>
                <w:lang w:val="es-ES"/>
              </w:rPr>
              <w:t>11 months after contract signature</w:t>
            </w:r>
          </w:p>
        </w:tc>
        <w:tc>
          <w:tcPr>
            <w:tcW w:w="3735" w:type="dxa"/>
            <w:vMerge/>
          </w:tcPr>
          <w:p w14:paraId="54D43264" w14:textId="77777777" w:rsidR="002D26F5" w:rsidRPr="002D26F5" w:rsidRDefault="002D26F5" w:rsidP="002D26F5">
            <w:pPr>
              <w:jc w:val="both"/>
              <w:rPr>
                <w:rFonts w:ascii="Times New Roman" w:hAnsi="Times New Roman" w:cs="Times New Roman"/>
                <w:color w:val="000000" w:themeColor="text1"/>
                <w:u w:val="single"/>
              </w:rPr>
            </w:pPr>
          </w:p>
        </w:tc>
      </w:tr>
      <w:tr w:rsidR="002D26F5" w:rsidRPr="002D26F5" w14:paraId="2D80E81F" w14:textId="77777777" w:rsidTr="00836B57">
        <w:tc>
          <w:tcPr>
            <w:tcW w:w="1980" w:type="dxa"/>
          </w:tcPr>
          <w:p w14:paraId="290BB130" w14:textId="75D619D2" w:rsidR="002D26F5" w:rsidRPr="002D26F5" w:rsidRDefault="001E05D4" w:rsidP="002D26F5">
            <w:pPr>
              <w:jc w:val="both"/>
              <w:rPr>
                <w:rFonts w:ascii="Times New Roman" w:hAnsi="Times New Roman" w:cs="Times New Roman"/>
                <w:color w:val="000000" w:themeColor="text1"/>
              </w:rPr>
            </w:pPr>
            <w:r>
              <w:rPr>
                <w:rFonts w:ascii="Times New Roman" w:hAnsi="Times New Roman" w:cs="Times New Roman"/>
                <w:color w:val="000000" w:themeColor="text1"/>
              </w:rPr>
              <w:t>Product</w:t>
            </w:r>
            <w:r w:rsidR="002D26F5" w:rsidRPr="002D26F5">
              <w:rPr>
                <w:rFonts w:ascii="Times New Roman" w:hAnsi="Times New Roman" w:cs="Times New Roman"/>
                <w:color w:val="000000" w:themeColor="text1"/>
              </w:rPr>
              <w:t xml:space="preserve"> 5</w:t>
            </w:r>
          </w:p>
        </w:tc>
        <w:tc>
          <w:tcPr>
            <w:tcW w:w="1276" w:type="dxa"/>
          </w:tcPr>
          <w:p w14:paraId="4099567B" w14:textId="77777777" w:rsidR="002D26F5" w:rsidRPr="002D26F5" w:rsidRDefault="002D26F5" w:rsidP="002D26F5">
            <w:pPr>
              <w:jc w:val="center"/>
              <w:rPr>
                <w:rFonts w:ascii="Times New Roman" w:hAnsi="Times New Roman" w:cs="Times New Roman"/>
                <w:color w:val="000000" w:themeColor="text1"/>
              </w:rPr>
            </w:pPr>
            <w:r w:rsidRPr="002D26F5">
              <w:rPr>
                <w:rFonts w:ascii="Times New Roman" w:hAnsi="Times New Roman" w:cs="Times New Roman"/>
                <w:color w:val="000000" w:themeColor="text1"/>
              </w:rPr>
              <w:t>20%</w:t>
            </w:r>
          </w:p>
        </w:tc>
        <w:tc>
          <w:tcPr>
            <w:tcW w:w="2108" w:type="dxa"/>
          </w:tcPr>
          <w:p w14:paraId="55977091" w14:textId="77777777" w:rsidR="002D26F5" w:rsidRPr="002D26F5" w:rsidRDefault="002D26F5" w:rsidP="002D26F5">
            <w:pPr>
              <w:ind w:right="-1"/>
              <w:jc w:val="both"/>
              <w:rPr>
                <w:rFonts w:ascii="Times New Roman" w:hAnsi="Times New Roman" w:cs="Times New Roman"/>
                <w:iCs/>
                <w:color w:val="000000" w:themeColor="text1"/>
                <w:lang w:val="es-ES"/>
              </w:rPr>
            </w:pPr>
            <w:r w:rsidRPr="002D26F5">
              <w:rPr>
                <w:rFonts w:ascii="Times New Roman" w:hAnsi="Times New Roman" w:cs="Times New Roman"/>
                <w:iCs/>
                <w:color w:val="000000" w:themeColor="text1"/>
                <w:lang w:val="es-ES"/>
              </w:rPr>
              <w:t>14 months after contract signature</w:t>
            </w:r>
          </w:p>
        </w:tc>
        <w:tc>
          <w:tcPr>
            <w:tcW w:w="3735" w:type="dxa"/>
            <w:vMerge/>
          </w:tcPr>
          <w:p w14:paraId="2DC65A3F" w14:textId="77777777" w:rsidR="002D26F5" w:rsidRPr="002D26F5" w:rsidRDefault="002D26F5" w:rsidP="002D26F5">
            <w:pPr>
              <w:jc w:val="both"/>
              <w:rPr>
                <w:rFonts w:ascii="Times New Roman" w:hAnsi="Times New Roman" w:cs="Times New Roman"/>
                <w:color w:val="000000" w:themeColor="text1"/>
                <w:u w:val="single"/>
              </w:rPr>
            </w:pPr>
          </w:p>
        </w:tc>
      </w:tr>
    </w:tbl>
    <w:p w14:paraId="4555C0CF" w14:textId="77777777" w:rsidR="00AE5A25" w:rsidRPr="00EE64A4" w:rsidRDefault="00AE5A25" w:rsidP="00200EEA">
      <w:pPr>
        <w:spacing w:after="0" w:line="240" w:lineRule="auto"/>
        <w:rPr>
          <w:rFonts w:ascii="Times New Roman" w:hAnsi="Times New Roman" w:cs="Times New Roman"/>
          <w:b/>
          <w:bCs/>
          <w:color w:val="000000" w:themeColor="text1"/>
          <w:u w:val="single"/>
        </w:rPr>
      </w:pPr>
    </w:p>
    <w:p w14:paraId="05D28CFC" w14:textId="77777777" w:rsidR="00F920EB" w:rsidRPr="00EE64A4" w:rsidRDefault="00F920EB" w:rsidP="00200EEA">
      <w:pPr>
        <w:spacing w:after="0" w:line="240" w:lineRule="auto"/>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lastRenderedPageBreak/>
        <w:t>CONSULTANT PROFILE AND TECHNICAL PROPOSAL</w:t>
      </w:r>
    </w:p>
    <w:bookmarkEnd w:id="3"/>
    <w:p w14:paraId="79775378" w14:textId="77777777" w:rsidR="00221158" w:rsidRPr="00EE64A4" w:rsidRDefault="00221158" w:rsidP="00200EEA">
      <w:pPr>
        <w:spacing w:after="0" w:line="240" w:lineRule="auto"/>
        <w:jc w:val="both"/>
        <w:rPr>
          <w:rFonts w:ascii="Times New Roman" w:hAnsi="Times New Roman" w:cs="Times New Roman"/>
          <w:color w:val="000000" w:themeColor="text1"/>
          <w:lang w:val="es-ES"/>
        </w:rPr>
      </w:pPr>
    </w:p>
    <w:p w14:paraId="71CA1E13" w14:textId="77777777" w:rsidR="00221158" w:rsidRPr="008D2354" w:rsidRDefault="00221158" w:rsidP="008D2354">
      <w:pPr>
        <w:pStyle w:val="BodyText"/>
        <w:spacing w:after="0" w:line="240" w:lineRule="auto"/>
        <w:jc w:val="both"/>
        <w:rPr>
          <w:rFonts w:ascii="Times New Roman" w:hAnsi="Times New Roman" w:cs="Times New Roman"/>
          <w:b/>
          <w:bCs/>
          <w:sz w:val="22"/>
          <w:szCs w:val="22"/>
          <w:lang w:val="es-ES"/>
        </w:rPr>
      </w:pPr>
      <w:r w:rsidRPr="008D2354">
        <w:rPr>
          <w:rFonts w:ascii="Times New Roman" w:hAnsi="Times New Roman" w:cs="Times New Roman"/>
          <w:b/>
          <w:bCs/>
          <w:sz w:val="22"/>
          <w:szCs w:val="22"/>
          <w:lang w:val="es-ES"/>
        </w:rPr>
        <w:t>Academic Profile</w:t>
      </w:r>
    </w:p>
    <w:p w14:paraId="19AF6CD4" w14:textId="77777777" w:rsidR="008D2354" w:rsidRPr="008D2354" w:rsidRDefault="008D2354" w:rsidP="008D2354">
      <w:pPr>
        <w:pStyle w:val="BodyText"/>
        <w:spacing w:after="0" w:line="240" w:lineRule="auto"/>
        <w:jc w:val="both"/>
        <w:rPr>
          <w:rFonts w:ascii="Times New Roman" w:hAnsi="Times New Roman" w:cs="Times New Roman"/>
          <w:sz w:val="22"/>
          <w:szCs w:val="22"/>
          <w:lang w:val="es-ES"/>
        </w:rPr>
      </w:pPr>
    </w:p>
    <w:p w14:paraId="06B45E83" w14:textId="77777777" w:rsidR="008D2354"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Advanced university degree (minimum master's degree, preferably doctorate) in areas related to Natural Resources Management, Environmental Engineering, Environmental Sciences, Environmental Economics, Public Policy, Hydrology</w:t>
      </w:r>
      <w:r w:rsidR="008D2354" w:rsidRPr="00EF5A1D">
        <w:rPr>
          <w:rFonts w:ascii="Times New Roman" w:hAnsi="Times New Roman" w:cs="Times New Roman"/>
          <w:sz w:val="22"/>
          <w:szCs w:val="22"/>
        </w:rPr>
        <w:t xml:space="preserve">, </w:t>
      </w:r>
      <w:r w:rsidRPr="00EF5A1D">
        <w:rPr>
          <w:rFonts w:ascii="Times New Roman" w:hAnsi="Times New Roman" w:cs="Times New Roman"/>
          <w:sz w:val="22"/>
          <w:szCs w:val="22"/>
        </w:rPr>
        <w:t xml:space="preserve">Territorial Planning </w:t>
      </w:r>
      <w:r w:rsidR="008D2354" w:rsidRPr="00EF5A1D">
        <w:rPr>
          <w:rFonts w:ascii="Times New Roman" w:hAnsi="Times New Roman" w:cs="Times New Roman"/>
          <w:sz w:val="22"/>
          <w:szCs w:val="22"/>
        </w:rPr>
        <w:t>and related branches.</w:t>
      </w:r>
      <w:r w:rsidRPr="00EF5A1D">
        <w:rPr>
          <w:rFonts w:ascii="Times New Roman" w:hAnsi="Times New Roman" w:cs="Times New Roman"/>
          <w:sz w:val="22"/>
          <w:szCs w:val="22"/>
        </w:rPr>
        <w:br/>
      </w:r>
      <w:r w:rsidRPr="00EF5A1D">
        <w:rPr>
          <w:rFonts w:ascii="Times New Roman" w:hAnsi="Times New Roman" w:cs="Times New Roman"/>
          <w:sz w:val="22"/>
          <w:szCs w:val="22"/>
        </w:rPr>
        <w:br/>
      </w:r>
    </w:p>
    <w:p w14:paraId="00583CBC" w14:textId="77777777" w:rsidR="008D2354"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Desirable complementary training: at least 1 diploma</w:t>
      </w:r>
      <w:r w:rsidR="008D2354" w:rsidRPr="00EF5A1D">
        <w:rPr>
          <w:rFonts w:ascii="Times New Roman" w:hAnsi="Times New Roman" w:cs="Times New Roman"/>
          <w:sz w:val="22"/>
          <w:szCs w:val="22"/>
        </w:rPr>
        <w:t xml:space="preserve">, </w:t>
      </w:r>
      <w:r w:rsidRPr="00EF5A1D">
        <w:rPr>
          <w:rFonts w:ascii="Times New Roman" w:hAnsi="Times New Roman" w:cs="Times New Roman"/>
          <w:sz w:val="22"/>
          <w:szCs w:val="22"/>
        </w:rPr>
        <w:t xml:space="preserve">certified course </w:t>
      </w:r>
      <w:r w:rsidR="008D2354" w:rsidRPr="00EF5A1D">
        <w:rPr>
          <w:rFonts w:ascii="Times New Roman" w:hAnsi="Times New Roman" w:cs="Times New Roman"/>
          <w:sz w:val="22"/>
          <w:szCs w:val="22"/>
        </w:rPr>
        <w:t xml:space="preserve">and/or work </w:t>
      </w:r>
      <w:r w:rsidRPr="00EF5A1D">
        <w:rPr>
          <w:rFonts w:ascii="Times New Roman" w:hAnsi="Times New Roman" w:cs="Times New Roman"/>
          <w:sz w:val="22"/>
          <w:szCs w:val="22"/>
        </w:rPr>
        <w:t>in Nexus analysis (water-energy-food-ecosystems), integrated water resources management (IWRM), climate change adaptation, environmental modeling, environmental impact studies or sustainable infrastructure.</w:t>
      </w:r>
    </w:p>
    <w:p w14:paraId="71F0A5ED" w14:textId="541EB43D" w:rsidR="00392B00"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br/>
        <w:t>Desirable: at least 1 certified training in participatory methodologies or scenario-based planning.</w:t>
      </w:r>
    </w:p>
    <w:p w14:paraId="381A6C02" w14:textId="77777777" w:rsidR="00556C9A" w:rsidRPr="00EF5A1D" w:rsidRDefault="00556C9A" w:rsidP="008D2354">
      <w:pPr>
        <w:pStyle w:val="BodyText"/>
        <w:spacing w:after="0" w:line="240" w:lineRule="auto"/>
        <w:jc w:val="both"/>
        <w:rPr>
          <w:rFonts w:ascii="Times New Roman" w:hAnsi="Times New Roman" w:cs="Times New Roman"/>
          <w:sz w:val="22"/>
          <w:szCs w:val="22"/>
        </w:rPr>
      </w:pPr>
    </w:p>
    <w:p w14:paraId="1D113C85" w14:textId="77777777" w:rsidR="00221158" w:rsidRPr="00EF5A1D" w:rsidRDefault="00221158" w:rsidP="008D2354">
      <w:pPr>
        <w:pStyle w:val="BodyText"/>
        <w:spacing w:after="0" w:line="240" w:lineRule="auto"/>
        <w:jc w:val="both"/>
        <w:rPr>
          <w:rFonts w:ascii="Times New Roman" w:hAnsi="Times New Roman" w:cs="Times New Roman"/>
          <w:b/>
          <w:bCs/>
          <w:sz w:val="22"/>
          <w:szCs w:val="22"/>
        </w:rPr>
      </w:pPr>
      <w:r w:rsidRPr="00EF5A1D">
        <w:rPr>
          <w:rFonts w:ascii="Times New Roman" w:hAnsi="Times New Roman" w:cs="Times New Roman"/>
          <w:b/>
          <w:bCs/>
          <w:sz w:val="22"/>
          <w:szCs w:val="22"/>
        </w:rPr>
        <w:t>Work Experience</w:t>
      </w:r>
    </w:p>
    <w:p w14:paraId="3A89655E" w14:textId="77777777" w:rsidR="008D2354" w:rsidRPr="00EF5A1D" w:rsidRDefault="008D2354" w:rsidP="008D2354">
      <w:pPr>
        <w:pStyle w:val="BodyText"/>
        <w:spacing w:after="0" w:line="240" w:lineRule="auto"/>
        <w:jc w:val="both"/>
        <w:rPr>
          <w:rFonts w:ascii="Times New Roman" w:hAnsi="Times New Roman" w:cs="Times New Roman"/>
          <w:sz w:val="22"/>
          <w:szCs w:val="22"/>
        </w:rPr>
      </w:pPr>
    </w:p>
    <w:p w14:paraId="4A7FBCBF" w14:textId="77777777" w:rsidR="008D2354"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 Minimum 10 years of professional experience in water resources management, climate change, sustainable infrastructure planning or ecosystem-based adaptation.</w:t>
      </w:r>
    </w:p>
    <w:p w14:paraId="254ED1DE" w14:textId="3EDE2992" w:rsidR="008D2354"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br/>
        <w:t xml:space="preserve">- Minimum experience in 3 projects applying the Nexus approach (water-energy-food-ecosystems), preferably with </w:t>
      </w:r>
      <w:r w:rsidR="008D2354" w:rsidRPr="00EF5A1D">
        <w:rPr>
          <w:rFonts w:ascii="Times New Roman" w:hAnsi="Times New Roman" w:cs="Times New Roman"/>
          <w:sz w:val="22"/>
          <w:szCs w:val="22"/>
        </w:rPr>
        <w:t xml:space="preserve">Nexus methodologies and/or </w:t>
      </w:r>
      <w:r w:rsidRPr="00EF5A1D">
        <w:rPr>
          <w:rFonts w:ascii="Times New Roman" w:hAnsi="Times New Roman" w:cs="Times New Roman"/>
          <w:sz w:val="22"/>
          <w:szCs w:val="22"/>
        </w:rPr>
        <w:t>tools</w:t>
      </w:r>
      <w:r w:rsidR="008D2354" w:rsidRPr="00EF5A1D">
        <w:rPr>
          <w:rFonts w:ascii="Times New Roman" w:hAnsi="Times New Roman" w:cs="Times New Roman"/>
          <w:sz w:val="22"/>
          <w:szCs w:val="22"/>
        </w:rPr>
        <w:t>.</w:t>
      </w:r>
    </w:p>
    <w:p w14:paraId="28FB3F7D" w14:textId="75AF6A7F" w:rsidR="008D2354"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br/>
        <w:t>- Participation in at least 5 workshops facilitating cross-sectoral processes or technical-policy dialogues.</w:t>
      </w:r>
    </w:p>
    <w:p w14:paraId="25AF588C" w14:textId="77777777" w:rsidR="008D2354"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br/>
        <w:t>- At least 3 years of accumulated experience in public policy evaluation, environmental impact assessment or climate risk analysis.</w:t>
      </w:r>
    </w:p>
    <w:p w14:paraId="15386FEF" w14:textId="77777777" w:rsidR="008D2354"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br/>
        <w:t>- Previous professional experience in at least 2 multilateral organizations or international cooperation agencies.</w:t>
      </w:r>
    </w:p>
    <w:p w14:paraId="1B6A2DDD" w14:textId="77777777" w:rsidR="008D2354"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br/>
        <w:t>- Preparation of at least 4 technical documents, evaluation reports or systematization products on related topics.</w:t>
      </w:r>
    </w:p>
    <w:p w14:paraId="27BD404D" w14:textId="22589CFF" w:rsidR="00C12D7A" w:rsidRPr="00EF5A1D" w:rsidRDefault="00000000" w:rsidP="008D2354">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br/>
        <w:t>- Specific experience in transboundary watershed projects or projects related to the GEF system and the United Nations will be an asset.</w:t>
      </w:r>
    </w:p>
    <w:p w14:paraId="22829F96" w14:textId="77777777" w:rsidR="00F920EB" w:rsidRPr="00EF5A1D" w:rsidRDefault="00F920EB" w:rsidP="008D2354">
      <w:pPr>
        <w:pStyle w:val="BodyText"/>
        <w:spacing w:after="0" w:line="240" w:lineRule="auto"/>
        <w:jc w:val="both"/>
        <w:rPr>
          <w:rFonts w:ascii="Times New Roman" w:hAnsi="Times New Roman" w:cs="Times New Roman"/>
          <w:sz w:val="22"/>
          <w:szCs w:val="22"/>
        </w:rPr>
      </w:pPr>
    </w:p>
    <w:p w14:paraId="305E6EB4" w14:textId="77777777" w:rsidR="00221158" w:rsidRPr="00EF5A1D" w:rsidRDefault="00221158" w:rsidP="00200EEA">
      <w:pPr>
        <w:spacing w:after="0" w:line="240" w:lineRule="auto"/>
        <w:rPr>
          <w:rFonts w:ascii="Times New Roman" w:hAnsi="Times New Roman" w:cs="Times New Roman"/>
          <w:b/>
          <w:bCs/>
          <w:color w:val="000000" w:themeColor="text1"/>
        </w:rPr>
      </w:pPr>
      <w:r w:rsidRPr="00EF5A1D">
        <w:rPr>
          <w:rFonts w:ascii="Times New Roman" w:hAnsi="Times New Roman" w:cs="Times New Roman"/>
          <w:b/>
          <w:bCs/>
          <w:color w:val="000000" w:themeColor="text1"/>
        </w:rPr>
        <w:t xml:space="preserve">Technical Proposal </w:t>
      </w:r>
    </w:p>
    <w:p w14:paraId="31C9C137" w14:textId="77777777" w:rsidR="00221158" w:rsidRPr="00EF5A1D" w:rsidRDefault="00221158" w:rsidP="00200EEA">
      <w:pPr>
        <w:spacing w:after="0" w:line="240" w:lineRule="auto"/>
        <w:rPr>
          <w:rFonts w:ascii="Times New Roman" w:hAnsi="Times New Roman" w:cs="Times New Roman"/>
          <w:b/>
          <w:bCs/>
          <w:color w:val="000000" w:themeColor="text1"/>
        </w:rPr>
      </w:pPr>
    </w:p>
    <w:p w14:paraId="24061BF2" w14:textId="77777777" w:rsidR="00221158" w:rsidRPr="00EF5A1D" w:rsidRDefault="00221158"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color w:val="000000" w:themeColor="text1"/>
        </w:rPr>
        <w:t>To apply</w:t>
      </w:r>
      <w:r w:rsidR="00207276" w:rsidRPr="00EF5A1D">
        <w:rPr>
          <w:rFonts w:ascii="Times New Roman" w:hAnsi="Times New Roman" w:cs="Times New Roman"/>
          <w:color w:val="000000" w:themeColor="text1"/>
        </w:rPr>
        <w:t xml:space="preserve">, the applicant </w:t>
      </w:r>
      <w:r w:rsidRPr="00EF5A1D">
        <w:rPr>
          <w:rFonts w:ascii="Times New Roman" w:hAnsi="Times New Roman" w:cs="Times New Roman"/>
          <w:color w:val="000000" w:themeColor="text1"/>
        </w:rPr>
        <w:t>must submit a 5-page technical proposal explaining how to address each of the objectives, products and deliverables to be addressed.</w:t>
      </w:r>
    </w:p>
    <w:p w14:paraId="196AD8E6" w14:textId="77777777" w:rsidR="00221158" w:rsidRPr="00EF5A1D" w:rsidRDefault="00221158" w:rsidP="00200EEA">
      <w:pPr>
        <w:spacing w:after="0" w:line="240" w:lineRule="auto"/>
        <w:rPr>
          <w:rFonts w:ascii="Times New Roman" w:hAnsi="Times New Roman" w:cs="Times New Roman"/>
          <w:b/>
          <w:bCs/>
          <w:color w:val="000000" w:themeColor="text1"/>
          <w:u w:val="single"/>
        </w:rPr>
      </w:pPr>
    </w:p>
    <w:p w14:paraId="330FBC0F" w14:textId="77777777" w:rsidR="00F920EB" w:rsidRPr="00EE64A4" w:rsidRDefault="00221158" w:rsidP="00200EEA">
      <w:pPr>
        <w:spacing w:after="0" w:line="240" w:lineRule="auto"/>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 xml:space="preserve">DURATION, </w:t>
      </w:r>
      <w:r w:rsidR="00F920EB" w:rsidRPr="00EE64A4">
        <w:rPr>
          <w:rFonts w:ascii="Times New Roman" w:hAnsi="Times New Roman" w:cs="Times New Roman"/>
          <w:b/>
          <w:bCs/>
          <w:color w:val="000000" w:themeColor="text1"/>
          <w:u w:val="single"/>
        </w:rPr>
        <w:t xml:space="preserve">REMUNERATION </w:t>
      </w:r>
      <w:r w:rsidR="00936CBE" w:rsidRPr="00EE64A4">
        <w:rPr>
          <w:rFonts w:ascii="Times New Roman" w:hAnsi="Times New Roman" w:cs="Times New Roman"/>
          <w:b/>
          <w:bCs/>
          <w:color w:val="000000" w:themeColor="text1"/>
          <w:u w:val="single"/>
        </w:rPr>
        <w:t>AND WORKING CONDITIONS</w:t>
      </w:r>
    </w:p>
    <w:p w14:paraId="7DAE5061" w14:textId="77777777" w:rsidR="00936CBE" w:rsidRPr="00EE64A4" w:rsidRDefault="00936CBE" w:rsidP="00200EEA">
      <w:pPr>
        <w:spacing w:after="0" w:line="240" w:lineRule="auto"/>
        <w:rPr>
          <w:rFonts w:ascii="Times New Roman" w:hAnsi="Times New Roman" w:cs="Times New Roman"/>
          <w:b/>
          <w:bCs/>
          <w:color w:val="000000" w:themeColor="text1"/>
          <w:u w:val="single"/>
        </w:rPr>
      </w:pPr>
    </w:p>
    <w:p w14:paraId="234E9DA3" w14:textId="77777777" w:rsidR="00836B57" w:rsidRPr="00EF5A1D" w:rsidRDefault="00AF1333" w:rsidP="00200EEA">
      <w:pPr>
        <w:pStyle w:val="ListParagraph"/>
        <w:numPr>
          <w:ilvl w:val="0"/>
          <w:numId w:val="10"/>
        </w:numPr>
        <w:spacing w:after="0" w:line="240" w:lineRule="auto"/>
        <w:ind w:left="1080"/>
        <w:jc w:val="both"/>
        <w:rPr>
          <w:rFonts w:ascii="Times New Roman" w:hAnsi="Times New Roman" w:cs="Times New Roman"/>
          <w:color w:val="000000" w:themeColor="text1"/>
        </w:rPr>
      </w:pPr>
      <w:r w:rsidRPr="00EF5A1D">
        <w:rPr>
          <w:rFonts w:ascii="Times New Roman" w:hAnsi="Times New Roman" w:cs="Times New Roman"/>
          <w:color w:val="000000" w:themeColor="text1"/>
        </w:rPr>
        <w:t xml:space="preserve">Consultancy </w:t>
      </w:r>
      <w:r w:rsidR="00221158" w:rsidRPr="00EF5A1D">
        <w:rPr>
          <w:rFonts w:ascii="Times New Roman" w:hAnsi="Times New Roman" w:cs="Times New Roman"/>
          <w:color w:val="000000" w:themeColor="text1"/>
        </w:rPr>
        <w:t xml:space="preserve">contract </w:t>
      </w:r>
      <w:r w:rsidRPr="00EF5A1D">
        <w:rPr>
          <w:rFonts w:ascii="Times New Roman" w:hAnsi="Times New Roman" w:cs="Times New Roman"/>
          <w:color w:val="000000" w:themeColor="text1"/>
        </w:rPr>
        <w:t xml:space="preserve">by deliverables </w:t>
      </w:r>
      <w:r w:rsidR="007C4E7E" w:rsidRPr="00EF5A1D">
        <w:rPr>
          <w:rFonts w:ascii="Times New Roman" w:hAnsi="Times New Roman" w:cs="Times New Roman"/>
          <w:color w:val="000000" w:themeColor="text1"/>
        </w:rPr>
        <w:t xml:space="preserve">for </w:t>
      </w:r>
      <w:r w:rsidR="00F92BC0" w:rsidRPr="00EF5A1D">
        <w:rPr>
          <w:rFonts w:ascii="Times New Roman" w:hAnsi="Times New Roman" w:cs="Times New Roman"/>
          <w:color w:val="000000" w:themeColor="text1"/>
        </w:rPr>
        <w:t xml:space="preserve">14 </w:t>
      </w:r>
      <w:r w:rsidR="0066322B" w:rsidRPr="00EF5A1D">
        <w:rPr>
          <w:rFonts w:ascii="Times New Roman" w:hAnsi="Times New Roman" w:cs="Times New Roman"/>
          <w:color w:val="000000" w:themeColor="text1"/>
        </w:rPr>
        <w:t>months</w:t>
      </w:r>
      <w:r w:rsidR="00936CBE" w:rsidRPr="00EF5A1D">
        <w:rPr>
          <w:rFonts w:ascii="Times New Roman" w:hAnsi="Times New Roman" w:cs="Times New Roman"/>
          <w:color w:val="000000" w:themeColor="text1"/>
        </w:rPr>
        <w:t>.</w:t>
      </w:r>
    </w:p>
    <w:p w14:paraId="1A024E8F" w14:textId="77777777" w:rsidR="00F920EB" w:rsidRPr="00EF5A1D" w:rsidRDefault="00936CBE" w:rsidP="00200EEA">
      <w:pPr>
        <w:pStyle w:val="ListParagraph"/>
        <w:numPr>
          <w:ilvl w:val="0"/>
          <w:numId w:val="10"/>
        </w:numPr>
        <w:spacing w:after="0" w:line="240" w:lineRule="auto"/>
        <w:ind w:left="1080"/>
        <w:jc w:val="both"/>
        <w:rPr>
          <w:rFonts w:ascii="Times New Roman" w:hAnsi="Times New Roman" w:cs="Times New Roman"/>
          <w:color w:val="000000" w:themeColor="text1"/>
        </w:rPr>
      </w:pPr>
      <w:r w:rsidRPr="00EF5A1D">
        <w:rPr>
          <w:rFonts w:ascii="Times New Roman" w:hAnsi="Times New Roman" w:cs="Times New Roman"/>
          <w:color w:val="000000" w:themeColor="text1"/>
        </w:rPr>
        <w:t xml:space="preserve">Remuneration </w:t>
      </w:r>
      <w:r w:rsidR="00E23968" w:rsidRPr="00EF5A1D">
        <w:rPr>
          <w:rFonts w:ascii="Times New Roman" w:hAnsi="Times New Roman" w:cs="Times New Roman"/>
          <w:color w:val="000000" w:themeColor="text1"/>
        </w:rPr>
        <w:t xml:space="preserve">against </w:t>
      </w:r>
      <w:r w:rsidR="001F10D7" w:rsidRPr="00EF5A1D">
        <w:rPr>
          <w:rFonts w:ascii="Times New Roman" w:hAnsi="Times New Roman" w:cs="Times New Roman"/>
          <w:color w:val="000000" w:themeColor="text1"/>
        </w:rPr>
        <w:t xml:space="preserve">delivery </w:t>
      </w:r>
      <w:r w:rsidR="00836B57" w:rsidRPr="00EF5A1D">
        <w:rPr>
          <w:rFonts w:ascii="Times New Roman" w:hAnsi="Times New Roman" w:cs="Times New Roman"/>
          <w:color w:val="000000" w:themeColor="text1"/>
        </w:rPr>
        <w:t xml:space="preserve">and approval </w:t>
      </w:r>
      <w:r w:rsidR="001F10D7" w:rsidRPr="00EF5A1D">
        <w:rPr>
          <w:rFonts w:ascii="Times New Roman" w:hAnsi="Times New Roman" w:cs="Times New Roman"/>
          <w:color w:val="000000" w:themeColor="text1"/>
        </w:rPr>
        <w:t xml:space="preserve">of </w:t>
      </w:r>
      <w:r w:rsidR="00836B57" w:rsidRPr="00EF5A1D">
        <w:rPr>
          <w:rFonts w:ascii="Times New Roman" w:hAnsi="Times New Roman" w:cs="Times New Roman"/>
          <w:color w:val="000000" w:themeColor="text1"/>
        </w:rPr>
        <w:t>deliverables</w:t>
      </w:r>
      <w:r w:rsidR="00E23968" w:rsidRPr="00EF5A1D">
        <w:rPr>
          <w:rFonts w:ascii="Times New Roman" w:hAnsi="Times New Roman" w:cs="Times New Roman"/>
          <w:color w:val="000000" w:themeColor="text1"/>
        </w:rPr>
        <w:t>.</w:t>
      </w:r>
    </w:p>
    <w:p w14:paraId="658C7D58" w14:textId="77777777" w:rsidR="00836B57" w:rsidRPr="00EF5A1D" w:rsidRDefault="00836B57" w:rsidP="00200EEA">
      <w:pPr>
        <w:pStyle w:val="ListParagraph"/>
        <w:spacing w:after="0" w:line="240" w:lineRule="auto"/>
        <w:ind w:left="1080"/>
        <w:jc w:val="both"/>
        <w:rPr>
          <w:rFonts w:ascii="Times New Roman" w:hAnsi="Times New Roman" w:cs="Times New Roman"/>
          <w:color w:val="000000" w:themeColor="text1"/>
        </w:rPr>
      </w:pPr>
    </w:p>
    <w:p w14:paraId="59B1780D" w14:textId="77777777" w:rsidR="00836B57" w:rsidRPr="00EE64A4" w:rsidRDefault="00836B57" w:rsidP="00200EEA">
      <w:pPr>
        <w:pStyle w:val="ListParagraph"/>
        <w:numPr>
          <w:ilvl w:val="0"/>
          <w:numId w:val="29"/>
        </w:numPr>
        <w:spacing w:after="0" w:line="240" w:lineRule="auto"/>
        <w:ind w:left="284" w:hanging="142"/>
        <w:jc w:val="both"/>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CLASSIFICATION CRITERIA</w:t>
      </w:r>
    </w:p>
    <w:p w14:paraId="085777D2" w14:textId="77777777" w:rsidR="00836B57" w:rsidRPr="00EE64A4" w:rsidRDefault="00836B57" w:rsidP="00200EEA">
      <w:pPr>
        <w:spacing w:after="0" w:line="240" w:lineRule="auto"/>
        <w:jc w:val="both"/>
        <w:rPr>
          <w:rFonts w:ascii="Times New Roman" w:hAnsi="Times New Roman" w:cs="Times New Roman"/>
          <w:b/>
          <w:bCs/>
          <w:color w:val="000000" w:themeColor="text1"/>
          <w:u w:val="single"/>
        </w:rPr>
      </w:pPr>
    </w:p>
    <w:p w14:paraId="1E9C78C0" w14:textId="77777777" w:rsidR="00836B57" w:rsidRPr="00EE64A4" w:rsidRDefault="00836B57" w:rsidP="00200EEA">
      <w:pPr>
        <w:spacing w:after="0" w:line="240" w:lineRule="auto"/>
        <w:jc w:val="both"/>
        <w:rPr>
          <w:rFonts w:ascii="Times New Roman" w:hAnsi="Times New Roman" w:cs="Times New Roman"/>
          <w:b/>
          <w:bCs/>
          <w:color w:val="000000" w:themeColor="text1"/>
          <w:u w:val="single"/>
        </w:rPr>
      </w:pPr>
    </w:p>
    <w:p w14:paraId="73D11FD5" w14:textId="77777777" w:rsidR="00836B57" w:rsidRPr="00EF5A1D" w:rsidRDefault="00836B57" w:rsidP="00200EEA">
      <w:pPr>
        <w:tabs>
          <w:tab w:val="left" w:pos="567"/>
        </w:tabs>
        <w:spacing w:after="0" w:line="240" w:lineRule="auto"/>
        <w:jc w:val="both"/>
        <w:rPr>
          <w:rFonts w:ascii="Times New Roman" w:hAnsi="Times New Roman"/>
          <w:bCs/>
          <w:color w:val="000000" w:themeColor="text1"/>
        </w:rPr>
      </w:pPr>
      <w:r w:rsidRPr="00EF5A1D">
        <w:rPr>
          <w:rFonts w:ascii="Times New Roman" w:hAnsi="Times New Roman"/>
          <w:bCs/>
          <w:color w:val="000000" w:themeColor="text1"/>
        </w:rPr>
        <w:t>The classification will be made considering the following parameters:</w:t>
      </w:r>
    </w:p>
    <w:p w14:paraId="38BF3686" w14:textId="77777777" w:rsidR="00836B57" w:rsidRPr="00EF5A1D" w:rsidRDefault="00836B57" w:rsidP="00200EEA">
      <w:pPr>
        <w:spacing w:after="0" w:line="240" w:lineRule="auto"/>
        <w:jc w:val="both"/>
        <w:rPr>
          <w:rFonts w:ascii="Times New Roman" w:hAnsi="Times New Roman"/>
          <w:color w:val="000000" w:themeColor="text1"/>
        </w:rPr>
      </w:pPr>
    </w:p>
    <w:tbl>
      <w:tblPr>
        <w:tblpPr w:leftFromText="141" w:rightFromText="141" w:vertAnchor="text" w:horzAnchor="margin" w:tblpY="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0"/>
        <w:gridCol w:w="3554"/>
      </w:tblGrid>
      <w:tr w:rsidR="00EE64A4" w:rsidRPr="00EE64A4" w14:paraId="7AFC2BE4"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hideMark/>
          </w:tcPr>
          <w:p w14:paraId="1A9B8E2B"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Professional experience</w:t>
            </w:r>
          </w:p>
        </w:tc>
        <w:tc>
          <w:tcPr>
            <w:tcW w:w="2092" w:type="pct"/>
            <w:tcBorders>
              <w:top w:val="single" w:sz="4" w:space="0" w:color="auto"/>
              <w:left w:val="single" w:sz="4" w:space="0" w:color="auto"/>
              <w:bottom w:val="single" w:sz="4" w:space="0" w:color="auto"/>
              <w:right w:val="single" w:sz="4" w:space="0" w:color="auto"/>
            </w:tcBorders>
            <w:hideMark/>
          </w:tcPr>
          <w:p w14:paraId="5CA9D924" w14:textId="77777777" w:rsidR="00836B57" w:rsidRPr="00EE64A4" w:rsidRDefault="00836B57" w:rsidP="00200EEA">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60 points</w:t>
            </w:r>
          </w:p>
        </w:tc>
      </w:tr>
      <w:tr w:rsidR="00EE64A4" w:rsidRPr="00EE64A4" w14:paraId="3AC437D1"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tcPr>
          <w:p w14:paraId="372CC6A9"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lastRenderedPageBreak/>
              <w:t>Technical proposal</w:t>
            </w:r>
          </w:p>
        </w:tc>
        <w:tc>
          <w:tcPr>
            <w:tcW w:w="2092" w:type="pct"/>
            <w:tcBorders>
              <w:top w:val="single" w:sz="4" w:space="0" w:color="auto"/>
              <w:left w:val="single" w:sz="4" w:space="0" w:color="auto"/>
              <w:bottom w:val="single" w:sz="4" w:space="0" w:color="auto"/>
              <w:right w:val="single" w:sz="4" w:space="0" w:color="auto"/>
            </w:tcBorders>
          </w:tcPr>
          <w:p w14:paraId="4BCE0C8C" w14:textId="77777777" w:rsidR="00836B57" w:rsidRPr="00EE64A4" w:rsidRDefault="00836B57" w:rsidP="00200EEA">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20 points</w:t>
            </w:r>
          </w:p>
        </w:tc>
      </w:tr>
      <w:tr w:rsidR="00EE64A4" w:rsidRPr="00EE64A4" w14:paraId="02E8CA5D"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tcPr>
          <w:p w14:paraId="149E286B"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Interview</w:t>
            </w:r>
          </w:p>
        </w:tc>
        <w:tc>
          <w:tcPr>
            <w:tcW w:w="2092" w:type="pct"/>
            <w:tcBorders>
              <w:top w:val="single" w:sz="4" w:space="0" w:color="auto"/>
              <w:left w:val="single" w:sz="4" w:space="0" w:color="auto"/>
              <w:bottom w:val="single" w:sz="4" w:space="0" w:color="auto"/>
              <w:right w:val="single" w:sz="4" w:space="0" w:color="auto"/>
            </w:tcBorders>
          </w:tcPr>
          <w:p w14:paraId="12813C08" w14:textId="77777777" w:rsidR="00836B57" w:rsidRPr="00EE64A4" w:rsidRDefault="00836B57" w:rsidP="00200EEA">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20 points</w:t>
            </w:r>
          </w:p>
        </w:tc>
      </w:tr>
    </w:tbl>
    <w:p w14:paraId="37A801E4" w14:textId="77777777" w:rsidR="00836B57" w:rsidRPr="00EE64A4" w:rsidRDefault="00836B57" w:rsidP="00200EEA">
      <w:pPr>
        <w:tabs>
          <w:tab w:val="left" w:pos="567"/>
        </w:tabs>
        <w:spacing w:after="0" w:line="240" w:lineRule="auto"/>
        <w:jc w:val="both"/>
        <w:rPr>
          <w:rFonts w:ascii="Times New Roman" w:hAnsi="Times New Roman"/>
          <w:b/>
          <w:bCs/>
          <w:color w:val="000000" w:themeColor="text1"/>
        </w:rPr>
      </w:pPr>
    </w:p>
    <w:p w14:paraId="435D52D5"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Qualification requirements (eliminatory):</w:t>
      </w:r>
    </w:p>
    <w:p w14:paraId="6E3F9F66" w14:textId="77777777" w:rsidR="00836B57" w:rsidRPr="00EE64A4" w:rsidRDefault="00836B57" w:rsidP="00200EEA">
      <w:pPr>
        <w:tabs>
          <w:tab w:val="left" w:pos="567"/>
        </w:tabs>
        <w:spacing w:after="0" w:line="240" w:lineRule="auto"/>
        <w:jc w:val="both"/>
        <w:rPr>
          <w:rFonts w:ascii="Times New Roman" w:hAnsi="Times New Roman"/>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7923"/>
      </w:tblGrid>
      <w:tr w:rsidR="00EE64A4" w:rsidRPr="00EE64A4" w14:paraId="18E0333C" w14:textId="77777777" w:rsidTr="000132CB">
        <w:tc>
          <w:tcPr>
            <w:tcW w:w="336" w:type="pct"/>
            <w:tcBorders>
              <w:top w:val="single" w:sz="4" w:space="0" w:color="auto"/>
              <w:left w:val="single" w:sz="4" w:space="0" w:color="auto"/>
              <w:bottom w:val="single" w:sz="4" w:space="0" w:color="auto"/>
              <w:right w:val="single" w:sz="4" w:space="0" w:color="auto"/>
            </w:tcBorders>
            <w:hideMark/>
          </w:tcPr>
          <w:p w14:paraId="19D30D15" w14:textId="77777777" w:rsidR="00836B57" w:rsidRPr="00EE64A4" w:rsidRDefault="00836B57" w:rsidP="00200EEA">
            <w:pPr>
              <w:spacing w:after="0" w:line="240" w:lineRule="auto"/>
              <w:jc w:val="center"/>
              <w:rPr>
                <w:rFonts w:ascii="Times New Roman" w:hAnsi="Times New Roman" w:cs="Times New Roman"/>
                <w:b/>
                <w:color w:val="000000" w:themeColor="text1"/>
              </w:rPr>
            </w:pPr>
            <w:r w:rsidRPr="00EE64A4">
              <w:rPr>
                <w:rFonts w:ascii="Times New Roman" w:hAnsi="Times New Roman" w:cs="Times New Roman"/>
                <w:b/>
                <w:color w:val="000000" w:themeColor="text1"/>
              </w:rPr>
              <w:t>No.</w:t>
            </w:r>
          </w:p>
        </w:tc>
        <w:tc>
          <w:tcPr>
            <w:tcW w:w="4664" w:type="pct"/>
            <w:tcBorders>
              <w:top w:val="single" w:sz="4" w:space="0" w:color="auto"/>
              <w:left w:val="single" w:sz="4" w:space="0" w:color="auto"/>
              <w:bottom w:val="single" w:sz="4" w:space="0" w:color="auto"/>
              <w:right w:val="single" w:sz="4" w:space="0" w:color="auto"/>
            </w:tcBorders>
            <w:hideMark/>
          </w:tcPr>
          <w:p w14:paraId="50A9B060" w14:textId="77777777" w:rsidR="00836B57" w:rsidRPr="00EE64A4" w:rsidRDefault="00836B57" w:rsidP="00200EEA">
            <w:pPr>
              <w:spacing w:after="0" w:line="240" w:lineRule="auto"/>
              <w:jc w:val="center"/>
              <w:rPr>
                <w:rFonts w:ascii="Times New Roman" w:hAnsi="Times New Roman" w:cs="Times New Roman"/>
                <w:b/>
                <w:color w:val="000000" w:themeColor="text1"/>
              </w:rPr>
            </w:pPr>
            <w:r w:rsidRPr="00EE64A4">
              <w:rPr>
                <w:rFonts w:ascii="Times New Roman" w:hAnsi="Times New Roman" w:cs="Times New Roman"/>
                <w:b/>
                <w:color w:val="000000" w:themeColor="text1"/>
              </w:rPr>
              <w:t>Criterion (Yes/No).</w:t>
            </w:r>
          </w:p>
        </w:tc>
      </w:tr>
      <w:tr w:rsidR="00EE64A4" w:rsidRPr="00EF5A1D" w14:paraId="034154D2" w14:textId="77777777" w:rsidTr="000132CB">
        <w:tc>
          <w:tcPr>
            <w:tcW w:w="336" w:type="pct"/>
            <w:tcBorders>
              <w:top w:val="single" w:sz="4" w:space="0" w:color="auto"/>
              <w:left w:val="single" w:sz="4" w:space="0" w:color="auto"/>
              <w:bottom w:val="single" w:sz="4" w:space="0" w:color="auto"/>
              <w:right w:val="single" w:sz="4" w:space="0" w:color="auto"/>
            </w:tcBorders>
            <w:hideMark/>
          </w:tcPr>
          <w:p w14:paraId="6C1A4EE6" w14:textId="77777777" w:rsidR="00836B57" w:rsidRPr="00EE64A4" w:rsidRDefault="00836B57" w:rsidP="00200EEA">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1.</w:t>
            </w:r>
          </w:p>
        </w:tc>
        <w:tc>
          <w:tcPr>
            <w:tcW w:w="4664" w:type="pct"/>
            <w:tcBorders>
              <w:top w:val="single" w:sz="4" w:space="0" w:color="auto"/>
              <w:left w:val="single" w:sz="4" w:space="0" w:color="auto"/>
              <w:bottom w:val="single" w:sz="4" w:space="0" w:color="auto"/>
              <w:right w:val="single" w:sz="4" w:space="0" w:color="auto"/>
            </w:tcBorders>
            <w:hideMark/>
          </w:tcPr>
          <w:p w14:paraId="4851C00C" w14:textId="4093FFBC" w:rsidR="00836B57" w:rsidRPr="00EF5A1D" w:rsidRDefault="00663295"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rPr>
              <w:t>Advanced university degree (minimum master's degree, preferably doctorate) in areas related to Natural Resources Management, Environmental Engineering, Environmental Science, Environmental Economics, Public Policy, Hydrology, Land Planning and related fields.</w:t>
            </w:r>
          </w:p>
        </w:tc>
      </w:tr>
      <w:tr w:rsidR="00EE64A4" w:rsidRPr="00EF5A1D" w14:paraId="42668E19" w14:textId="77777777" w:rsidTr="000132CB">
        <w:trPr>
          <w:trHeight w:val="229"/>
        </w:trPr>
        <w:tc>
          <w:tcPr>
            <w:tcW w:w="336" w:type="pct"/>
            <w:tcBorders>
              <w:top w:val="single" w:sz="4" w:space="0" w:color="auto"/>
              <w:left w:val="single" w:sz="4" w:space="0" w:color="auto"/>
              <w:bottom w:val="single" w:sz="4" w:space="0" w:color="auto"/>
              <w:right w:val="single" w:sz="4" w:space="0" w:color="auto"/>
            </w:tcBorders>
            <w:hideMark/>
          </w:tcPr>
          <w:p w14:paraId="7C5FA233" w14:textId="77777777" w:rsidR="00836B57" w:rsidRPr="00EE64A4" w:rsidRDefault="00836B57" w:rsidP="00200EEA">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2.</w:t>
            </w:r>
          </w:p>
        </w:tc>
        <w:tc>
          <w:tcPr>
            <w:tcW w:w="4664" w:type="pct"/>
            <w:tcBorders>
              <w:top w:val="single" w:sz="4" w:space="0" w:color="auto"/>
              <w:left w:val="single" w:sz="4" w:space="0" w:color="auto"/>
              <w:bottom w:val="single" w:sz="4" w:space="0" w:color="auto"/>
              <w:right w:val="single" w:sz="4" w:space="0" w:color="auto"/>
            </w:tcBorders>
            <w:hideMark/>
          </w:tcPr>
          <w:p w14:paraId="7BDE7B48" w14:textId="77777777" w:rsidR="00836B57" w:rsidRPr="00EF5A1D" w:rsidRDefault="00836B57"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color w:val="000000" w:themeColor="text1"/>
              </w:rPr>
              <w:t>Fluency in English and Spanish (spoken and written). Knowledge of other languages will be an asset: French, German and Portuguese.</w:t>
            </w:r>
          </w:p>
          <w:p w14:paraId="212C7A8F" w14:textId="77777777" w:rsidR="00836B57" w:rsidRPr="00EF5A1D" w:rsidRDefault="00836B57" w:rsidP="00200EEA">
            <w:pPr>
              <w:spacing w:after="0" w:line="240" w:lineRule="auto"/>
              <w:jc w:val="both"/>
              <w:rPr>
                <w:rFonts w:ascii="Times New Roman" w:hAnsi="Times New Roman" w:cs="Times New Roman"/>
                <w:color w:val="000000" w:themeColor="text1"/>
              </w:rPr>
            </w:pPr>
          </w:p>
        </w:tc>
      </w:tr>
      <w:tr w:rsidR="00A632FE" w:rsidRPr="00EF5A1D" w14:paraId="01512CFE" w14:textId="77777777" w:rsidTr="000132CB">
        <w:trPr>
          <w:trHeight w:val="229"/>
        </w:trPr>
        <w:tc>
          <w:tcPr>
            <w:tcW w:w="336" w:type="pct"/>
            <w:tcBorders>
              <w:top w:val="single" w:sz="4" w:space="0" w:color="auto"/>
              <w:left w:val="single" w:sz="4" w:space="0" w:color="auto"/>
              <w:bottom w:val="single" w:sz="4" w:space="0" w:color="auto"/>
              <w:right w:val="single" w:sz="4" w:space="0" w:color="auto"/>
            </w:tcBorders>
          </w:tcPr>
          <w:p w14:paraId="7366403A" w14:textId="77777777" w:rsidR="00836B57" w:rsidRPr="00EE64A4" w:rsidRDefault="00836B57" w:rsidP="00200EEA">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3.</w:t>
            </w:r>
          </w:p>
        </w:tc>
        <w:tc>
          <w:tcPr>
            <w:tcW w:w="4664" w:type="pct"/>
            <w:tcBorders>
              <w:top w:val="single" w:sz="4" w:space="0" w:color="auto"/>
              <w:left w:val="single" w:sz="4" w:space="0" w:color="auto"/>
              <w:bottom w:val="single" w:sz="4" w:space="0" w:color="auto"/>
              <w:right w:val="single" w:sz="4" w:space="0" w:color="auto"/>
            </w:tcBorders>
          </w:tcPr>
          <w:p w14:paraId="34BAE788" w14:textId="342CF64E" w:rsidR="00836B57" w:rsidRPr="00EF5A1D" w:rsidRDefault="00836B57"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color w:val="000000" w:themeColor="text1"/>
              </w:rPr>
              <w:t xml:space="preserve">Knowledge of specialized </w:t>
            </w:r>
            <w:r w:rsidR="00663295" w:rsidRPr="00EF5A1D">
              <w:rPr>
                <w:rFonts w:ascii="Times New Roman" w:hAnsi="Times New Roman" w:cs="Times New Roman"/>
                <w:color w:val="000000" w:themeColor="text1"/>
              </w:rPr>
              <w:t xml:space="preserve">tools/experience </w:t>
            </w:r>
            <w:r w:rsidRPr="00EF5A1D">
              <w:rPr>
                <w:rFonts w:ascii="Times New Roman" w:hAnsi="Times New Roman" w:cs="Times New Roman"/>
                <w:color w:val="000000" w:themeColor="text1"/>
              </w:rPr>
              <w:t>related to the position.</w:t>
            </w:r>
          </w:p>
        </w:tc>
      </w:tr>
    </w:tbl>
    <w:p w14:paraId="2237C4EC" w14:textId="77777777" w:rsidR="00836B57" w:rsidRPr="00EF5A1D" w:rsidRDefault="00836B57" w:rsidP="00200EEA">
      <w:pPr>
        <w:tabs>
          <w:tab w:val="left" w:pos="567"/>
        </w:tabs>
        <w:spacing w:after="0" w:line="240" w:lineRule="auto"/>
        <w:jc w:val="both"/>
        <w:rPr>
          <w:rFonts w:ascii="Times New Roman" w:hAnsi="Times New Roman"/>
          <w:bCs/>
          <w:color w:val="000000" w:themeColor="text1"/>
        </w:rPr>
      </w:pPr>
    </w:p>
    <w:p w14:paraId="508A5180" w14:textId="77777777" w:rsidR="00836B57" w:rsidRPr="00EF5A1D" w:rsidRDefault="00836B57" w:rsidP="00200EEA">
      <w:pPr>
        <w:pStyle w:val="ListParagraph"/>
        <w:numPr>
          <w:ilvl w:val="0"/>
          <w:numId w:val="29"/>
        </w:numPr>
        <w:spacing w:after="0" w:line="240" w:lineRule="auto"/>
        <w:ind w:left="284" w:hanging="142"/>
        <w:jc w:val="both"/>
        <w:rPr>
          <w:rFonts w:ascii="Times New Roman" w:hAnsi="Times New Roman" w:cs="Times New Roman"/>
          <w:color w:val="000000" w:themeColor="text1"/>
          <w:u w:val="single"/>
        </w:rPr>
      </w:pPr>
      <w:r w:rsidRPr="00EF5A1D">
        <w:rPr>
          <w:rFonts w:ascii="Times New Roman" w:hAnsi="Times New Roman" w:cs="Times New Roman"/>
          <w:b/>
          <w:color w:val="000000" w:themeColor="text1"/>
          <w:u w:val="single"/>
        </w:rPr>
        <w:t xml:space="preserve">TRAINING, QUALIFICATIONS AND EXPERIENCE OF THE CONSULTANT </w:t>
      </w:r>
    </w:p>
    <w:p w14:paraId="65657094" w14:textId="77777777" w:rsidR="00836B57" w:rsidRPr="00EF5A1D" w:rsidRDefault="00836B57" w:rsidP="00200EEA">
      <w:pPr>
        <w:spacing w:after="0" w:line="240" w:lineRule="auto"/>
        <w:jc w:val="both"/>
        <w:rPr>
          <w:rFonts w:ascii="Times New Roman" w:hAnsi="Times New Roman" w:cs="Times New Roman"/>
          <w:b/>
          <w:bCs/>
          <w:color w:val="000000" w:themeColor="text1"/>
          <w:u w:val="single"/>
        </w:rPr>
      </w:pPr>
    </w:p>
    <w:p w14:paraId="7F9CD473" w14:textId="77777777" w:rsidR="00836B57" w:rsidRPr="00EF5A1D" w:rsidRDefault="00836B57" w:rsidP="00200EEA">
      <w:pPr>
        <w:spacing w:after="0" w:line="240" w:lineRule="auto"/>
        <w:jc w:val="both"/>
        <w:rPr>
          <w:rFonts w:ascii="Times New Roman" w:hAnsi="Times New Roman" w:cs="Times New Roman"/>
          <w:b/>
          <w:bCs/>
          <w:color w:val="000000" w:themeColor="text1"/>
          <w:u w:val="single"/>
        </w:rPr>
      </w:pPr>
    </w:p>
    <w:p w14:paraId="3E8F3531" w14:textId="77777777" w:rsidR="00836B57" w:rsidRPr="00EE64A4" w:rsidRDefault="00836B57" w:rsidP="00200EEA">
      <w:pPr>
        <w:spacing w:after="0" w:line="240" w:lineRule="auto"/>
        <w:rPr>
          <w:rFonts w:ascii="Times New Roman" w:hAnsi="Times New Roman" w:cs="Times New Roman"/>
          <w:bCs/>
          <w:color w:val="000000" w:themeColor="text1"/>
        </w:rPr>
      </w:pPr>
      <w:r w:rsidRPr="00EE64A4">
        <w:rPr>
          <w:rFonts w:ascii="Times New Roman" w:hAnsi="Times New Roman"/>
          <w:bCs/>
          <w:color w:val="000000" w:themeColor="text1"/>
        </w:rPr>
        <w:t>Professional experience (</w:t>
      </w:r>
      <w:r w:rsidRPr="00EE64A4">
        <w:rPr>
          <w:rFonts w:ascii="Times New Roman" w:hAnsi="Times New Roman" w:cs="Times New Roman"/>
          <w:bCs/>
          <w:color w:val="000000" w:themeColor="text1"/>
        </w:rPr>
        <w:t>60 points)</w:t>
      </w:r>
    </w:p>
    <w:p w14:paraId="16F8648E" w14:textId="77777777" w:rsidR="00836B57" w:rsidRPr="00EE64A4" w:rsidRDefault="00836B57" w:rsidP="00200EEA">
      <w:pPr>
        <w:spacing w:after="0" w:line="240" w:lineRule="auto"/>
        <w:rPr>
          <w:rFonts w:ascii="Times New Roman" w:hAnsi="Times New Roman" w:cs="Times New Roman"/>
          <w:bCs/>
          <w:color w:val="000000" w:themeColor="text1"/>
        </w:rPr>
      </w:pPr>
    </w:p>
    <w:tbl>
      <w:tblPr>
        <w:tblpPr w:leftFromText="141" w:rightFromText="141" w:vertAnchor="text" w:tblpY="87"/>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5"/>
        <w:gridCol w:w="1417"/>
      </w:tblGrid>
      <w:tr w:rsidR="00EE64A4" w:rsidRPr="00EE64A4" w14:paraId="23B8B2AF" w14:textId="77777777" w:rsidTr="000132CB">
        <w:trPr>
          <w:tblHeader/>
        </w:trPr>
        <w:tc>
          <w:tcPr>
            <w:tcW w:w="722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2366790" w14:textId="77777777" w:rsidR="00836B57" w:rsidRPr="00EE64A4" w:rsidRDefault="00836B57" w:rsidP="00200EEA">
            <w:pPr>
              <w:pStyle w:val="Corpo"/>
              <w:spacing w:after="0" w:line="240" w:lineRule="auto"/>
              <w:jc w:val="center"/>
              <w:rPr>
                <w:rFonts w:ascii="Times New Roman" w:eastAsia="Trebuchet MS" w:hAnsi="Times New Roman" w:cs="Times New Roman"/>
                <w:b/>
                <w:color w:val="000000" w:themeColor="text1"/>
                <w:sz w:val="24"/>
                <w:szCs w:val="24"/>
                <w:lang w:val="es-BO"/>
              </w:rPr>
            </w:pPr>
            <w:r w:rsidRPr="00EE64A4">
              <w:rPr>
                <w:rFonts w:ascii="Times New Roman" w:hAnsi="Times New Roman" w:cs="Times New Roman"/>
                <w:b/>
                <w:color w:val="000000" w:themeColor="text1"/>
                <w:sz w:val="24"/>
                <w:lang w:val="es-BO"/>
              </w:rPr>
              <w:t>Specialization/Experience</w:t>
            </w:r>
          </w:p>
        </w:tc>
        <w:tc>
          <w:tcPr>
            <w:tcW w:w="141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0C2FE033" w14:textId="77777777" w:rsidR="00836B57" w:rsidRPr="00EE64A4" w:rsidRDefault="00836B57" w:rsidP="00200EEA">
            <w:pPr>
              <w:pStyle w:val="Corpo"/>
              <w:spacing w:after="0" w:line="240" w:lineRule="auto"/>
              <w:jc w:val="center"/>
              <w:rPr>
                <w:rFonts w:ascii="Times New Roman" w:eastAsia="Trebuchet MS" w:hAnsi="Times New Roman" w:cs="Times New Roman"/>
                <w:b/>
                <w:color w:val="000000" w:themeColor="text1"/>
                <w:sz w:val="24"/>
                <w:szCs w:val="24"/>
                <w:lang w:val="es-BO"/>
              </w:rPr>
            </w:pPr>
            <w:r w:rsidRPr="00EE64A4">
              <w:rPr>
                <w:rFonts w:ascii="Times New Roman" w:hAnsi="Times New Roman" w:cs="Times New Roman"/>
                <w:color w:val="000000" w:themeColor="text1"/>
                <w:lang w:val="es-BO"/>
              </w:rPr>
              <w:t>Points</w:t>
            </w:r>
          </w:p>
        </w:tc>
      </w:tr>
      <w:tr w:rsidR="00EE64A4" w:rsidRPr="00EE64A4" w14:paraId="23325D60"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7FABB937" w14:textId="64A32296" w:rsidR="00663295" w:rsidRPr="00663295" w:rsidRDefault="00663295" w:rsidP="00200EEA">
            <w:pPr>
              <w:spacing w:after="0" w:line="240" w:lineRule="auto"/>
              <w:jc w:val="both"/>
              <w:rPr>
                <w:rFonts w:ascii="Times New Roman" w:hAnsi="Times New Roman" w:cs="Times New Roman"/>
                <w:lang w:val="es-ES"/>
              </w:rPr>
            </w:pPr>
            <w:r w:rsidRPr="00EF5A1D">
              <w:rPr>
                <w:rFonts w:ascii="Times New Roman" w:hAnsi="Times New Roman" w:cs="Times New Roman"/>
              </w:rPr>
              <w:t xml:space="preserve">Advanced university degree (minimum Master's degree, preferably Ph.D.) in areas related to Natural Resources Management, Environmental Engineering, Environmental Science, Environmental Economics, Public Policy, Hydrology, Land Planning and related fields. </w:t>
            </w:r>
            <w:r>
              <w:rPr>
                <w:rFonts w:ascii="Times New Roman" w:hAnsi="Times New Roman" w:cs="Times New Roman"/>
                <w:lang w:val="es-ES"/>
              </w:rPr>
              <w:t>(Master's degree 8 points, Ph.D. 2) Total of 10</w:t>
            </w:r>
          </w:p>
        </w:tc>
        <w:tc>
          <w:tcPr>
            <w:tcW w:w="1417" w:type="dxa"/>
            <w:tcBorders>
              <w:top w:val="single" w:sz="4" w:space="0" w:color="auto"/>
              <w:left w:val="single" w:sz="4" w:space="0" w:color="auto"/>
              <w:bottom w:val="single" w:sz="4" w:space="0" w:color="auto"/>
              <w:right w:val="single" w:sz="4" w:space="0" w:color="auto"/>
            </w:tcBorders>
            <w:vAlign w:val="center"/>
          </w:tcPr>
          <w:p w14:paraId="79ED646B" w14:textId="77777777" w:rsidR="00836B57" w:rsidRPr="00EE64A4" w:rsidRDefault="00836B57" w:rsidP="00200EEA">
            <w:pPr>
              <w:pStyle w:val="Corpo"/>
              <w:spacing w:after="0" w:line="240" w:lineRule="auto"/>
              <w:jc w:val="center"/>
              <w:rPr>
                <w:rFonts w:ascii="Times New Roman" w:eastAsia="Trebuchet MS" w:hAnsi="Times New Roman" w:cs="Times New Roman"/>
                <w:color w:val="000000" w:themeColor="text1"/>
                <w:lang w:val="es-BO"/>
              </w:rPr>
            </w:pPr>
            <w:r w:rsidRPr="00EE64A4">
              <w:rPr>
                <w:rFonts w:ascii="Times New Roman" w:hAnsi="Times New Roman" w:cs="Times New Roman"/>
                <w:color w:val="000000" w:themeColor="text1"/>
                <w:lang w:val="es-BO"/>
              </w:rPr>
              <w:t>10</w:t>
            </w:r>
          </w:p>
        </w:tc>
      </w:tr>
      <w:tr w:rsidR="00663295" w:rsidRPr="00EE64A4" w14:paraId="6A2209CE"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6B859A05" w14:textId="32990774" w:rsidR="00663295" w:rsidRPr="00663295" w:rsidRDefault="00663295" w:rsidP="00663295">
            <w:pPr>
              <w:pStyle w:val="BodyText"/>
              <w:spacing w:after="0" w:line="240" w:lineRule="auto"/>
              <w:jc w:val="both"/>
              <w:rPr>
                <w:rFonts w:ascii="Times New Roman" w:hAnsi="Times New Roman" w:cs="Times New Roman"/>
                <w:sz w:val="22"/>
                <w:szCs w:val="22"/>
                <w:lang w:val="es-ES"/>
              </w:rPr>
            </w:pPr>
            <w:r w:rsidRPr="00EF5A1D">
              <w:rPr>
                <w:rFonts w:ascii="Times New Roman" w:hAnsi="Times New Roman" w:cs="Times New Roman"/>
                <w:sz w:val="22"/>
                <w:szCs w:val="22"/>
              </w:rPr>
              <w:t xml:space="preserve">Desirable complementary training: at least 1 diploma, certified course and/or 2 papers in Nexus analysis (water-energy-food-ecosystems), integrated water resources management (IWRM), climate change adaptation, environmental modeling, environmental impact studies or sustainable infrastructure. </w:t>
            </w:r>
            <w:r>
              <w:rPr>
                <w:rFonts w:ascii="Times New Roman" w:hAnsi="Times New Roman" w:cs="Times New Roman"/>
                <w:sz w:val="22"/>
                <w:szCs w:val="22"/>
                <w:lang w:val="es-ES"/>
              </w:rPr>
              <w:t>(10 points)</w:t>
            </w:r>
          </w:p>
        </w:tc>
        <w:tc>
          <w:tcPr>
            <w:tcW w:w="1417" w:type="dxa"/>
            <w:tcBorders>
              <w:top w:val="single" w:sz="4" w:space="0" w:color="auto"/>
              <w:left w:val="single" w:sz="4" w:space="0" w:color="auto"/>
              <w:bottom w:val="single" w:sz="4" w:space="0" w:color="auto"/>
              <w:right w:val="single" w:sz="4" w:space="0" w:color="auto"/>
            </w:tcBorders>
            <w:vAlign w:val="center"/>
          </w:tcPr>
          <w:p w14:paraId="7F729744" w14:textId="00892C8A" w:rsidR="00663295" w:rsidRPr="00663295" w:rsidRDefault="00663295" w:rsidP="00200EEA">
            <w:pPr>
              <w:pStyle w:val="Corpo"/>
              <w:spacing w:after="0" w:line="240" w:lineRule="auto"/>
              <w:jc w:val="center"/>
              <w:rPr>
                <w:rFonts w:ascii="Times New Roman" w:hAnsi="Times New Roman" w:cs="Times New Roman"/>
                <w:color w:val="000000" w:themeColor="text1"/>
                <w:lang w:val="es-ES"/>
              </w:rPr>
            </w:pPr>
            <w:r>
              <w:rPr>
                <w:rFonts w:ascii="Times New Roman" w:hAnsi="Times New Roman" w:cs="Times New Roman"/>
                <w:color w:val="000000" w:themeColor="text1"/>
                <w:lang w:val="es-ES"/>
              </w:rPr>
              <w:t>10</w:t>
            </w:r>
          </w:p>
        </w:tc>
      </w:tr>
      <w:tr w:rsidR="00C12D7A" w:rsidRPr="00EE64A4" w14:paraId="11A47396"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28E2AFE8" w14:textId="4EA53A52" w:rsidR="00C12D7A" w:rsidRPr="00EF5A1D" w:rsidRDefault="00C12D7A" w:rsidP="00663295">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Certified training in participatory methodologies or scenario based planning (5 points)</w:t>
            </w:r>
          </w:p>
        </w:tc>
        <w:tc>
          <w:tcPr>
            <w:tcW w:w="1417" w:type="dxa"/>
            <w:tcBorders>
              <w:top w:val="single" w:sz="4" w:space="0" w:color="auto"/>
              <w:left w:val="single" w:sz="4" w:space="0" w:color="auto"/>
              <w:bottom w:val="single" w:sz="4" w:space="0" w:color="auto"/>
              <w:right w:val="single" w:sz="4" w:space="0" w:color="auto"/>
            </w:tcBorders>
            <w:vAlign w:val="center"/>
          </w:tcPr>
          <w:p w14:paraId="1B83280E" w14:textId="33BB3EEC" w:rsidR="00C12D7A" w:rsidRDefault="00C12D7A" w:rsidP="00200EEA">
            <w:pPr>
              <w:pStyle w:val="Corpo"/>
              <w:spacing w:after="0" w:line="240" w:lineRule="auto"/>
              <w:jc w:val="center"/>
              <w:rPr>
                <w:rFonts w:ascii="Times New Roman" w:hAnsi="Times New Roman" w:cs="Times New Roman"/>
                <w:color w:val="000000" w:themeColor="text1"/>
                <w:lang w:val="es-ES"/>
              </w:rPr>
            </w:pPr>
            <w:r>
              <w:rPr>
                <w:rFonts w:ascii="Times New Roman" w:hAnsi="Times New Roman" w:cs="Times New Roman"/>
                <w:color w:val="000000" w:themeColor="text1"/>
                <w:lang w:val="es-ES"/>
              </w:rPr>
              <w:t>5</w:t>
            </w:r>
          </w:p>
        </w:tc>
      </w:tr>
      <w:tr w:rsidR="00EE64A4" w:rsidRPr="00EE64A4" w14:paraId="75008FAC"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5E34F321" w14:textId="7CBEC3D4" w:rsidR="00836B57" w:rsidRPr="00C12D7A" w:rsidRDefault="00C12D7A" w:rsidP="00C12D7A">
            <w:pPr>
              <w:pStyle w:val="BodyText"/>
              <w:spacing w:after="0" w:line="240" w:lineRule="auto"/>
              <w:jc w:val="both"/>
              <w:rPr>
                <w:rFonts w:ascii="Times New Roman" w:hAnsi="Times New Roman" w:cs="Times New Roman"/>
                <w:sz w:val="22"/>
                <w:szCs w:val="22"/>
                <w:lang w:val="es-ES"/>
              </w:rPr>
            </w:pPr>
            <w:r w:rsidRPr="00EF5A1D">
              <w:rPr>
                <w:rFonts w:ascii="Times New Roman" w:hAnsi="Times New Roman" w:cs="Times New Roman"/>
                <w:sz w:val="22"/>
                <w:szCs w:val="22"/>
              </w:rPr>
              <w:t xml:space="preserve">3 projects applying the Nexus approach (water-energy-food-ecosystems), preferably with Nexus methodologies and/or tools. </w:t>
            </w:r>
            <w:r>
              <w:rPr>
                <w:rFonts w:ascii="Times New Roman" w:hAnsi="Times New Roman" w:cs="Times New Roman"/>
                <w:sz w:val="22"/>
                <w:szCs w:val="22"/>
                <w:lang w:val="es-ES"/>
              </w:rPr>
              <w:t>2 points per project maximum 6 points</w:t>
            </w:r>
          </w:p>
        </w:tc>
        <w:tc>
          <w:tcPr>
            <w:tcW w:w="1417" w:type="dxa"/>
            <w:tcBorders>
              <w:top w:val="single" w:sz="4" w:space="0" w:color="auto"/>
              <w:left w:val="single" w:sz="4" w:space="0" w:color="auto"/>
              <w:bottom w:val="single" w:sz="4" w:space="0" w:color="auto"/>
              <w:right w:val="single" w:sz="4" w:space="0" w:color="auto"/>
            </w:tcBorders>
            <w:vAlign w:val="center"/>
          </w:tcPr>
          <w:p w14:paraId="30602F3A" w14:textId="20BC8ECB" w:rsidR="00836B57" w:rsidRPr="00EE64A4" w:rsidRDefault="00C12D7A" w:rsidP="00200EEA">
            <w:pPr>
              <w:pStyle w:val="Corpo"/>
              <w:spacing w:after="0" w:line="240" w:lineRule="auto"/>
              <w:jc w:val="center"/>
              <w:rPr>
                <w:rFonts w:ascii="Times New Roman" w:eastAsia="Trebuchet MS" w:hAnsi="Times New Roman" w:cs="Times New Roman"/>
                <w:color w:val="000000" w:themeColor="text1"/>
                <w:lang w:val="es-BO"/>
              </w:rPr>
            </w:pPr>
            <w:r>
              <w:rPr>
                <w:rFonts w:ascii="Times New Roman" w:eastAsia="Trebuchet MS" w:hAnsi="Times New Roman" w:cs="Times New Roman"/>
                <w:color w:val="000000" w:themeColor="text1"/>
                <w:lang w:val="es-BO"/>
              </w:rPr>
              <w:t>6</w:t>
            </w:r>
          </w:p>
        </w:tc>
      </w:tr>
      <w:tr w:rsidR="00EE64A4" w:rsidRPr="00EE64A4" w14:paraId="3AF5D2A0"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31949DE4" w14:textId="7684EFB2" w:rsidR="00836B57" w:rsidRPr="00EF5A1D" w:rsidRDefault="00C12D7A" w:rsidP="00C12D7A">
            <w:pPr>
              <w:pStyle w:val="BodyText"/>
              <w:spacing w:after="0" w:line="240" w:lineRule="auto"/>
              <w:jc w:val="both"/>
              <w:rPr>
                <w:rFonts w:ascii="Times New Roman" w:hAnsi="Times New Roman" w:cs="Times New Roman"/>
                <w:sz w:val="22"/>
                <w:szCs w:val="22"/>
              </w:rPr>
            </w:pPr>
            <w:r w:rsidRPr="00EF5A1D">
              <w:rPr>
                <w:rFonts w:ascii="Times New Roman" w:hAnsi="Times New Roman" w:cs="Times New Roman"/>
                <w:sz w:val="22"/>
                <w:szCs w:val="22"/>
              </w:rPr>
              <w:t>5 workshops facilitating cross-sectoral processes or technical-policy dialogues (2 points per workshop max. 10) points</w:t>
            </w:r>
          </w:p>
        </w:tc>
        <w:tc>
          <w:tcPr>
            <w:tcW w:w="1417" w:type="dxa"/>
            <w:tcBorders>
              <w:top w:val="single" w:sz="4" w:space="0" w:color="auto"/>
              <w:left w:val="single" w:sz="4" w:space="0" w:color="auto"/>
              <w:bottom w:val="single" w:sz="4" w:space="0" w:color="auto"/>
              <w:right w:val="single" w:sz="4" w:space="0" w:color="auto"/>
            </w:tcBorders>
            <w:vAlign w:val="center"/>
          </w:tcPr>
          <w:p w14:paraId="2D79F697" w14:textId="65859461" w:rsidR="00836B57" w:rsidRPr="00EE64A4" w:rsidRDefault="00C12D7A" w:rsidP="00200EEA">
            <w:pPr>
              <w:pStyle w:val="Corpo"/>
              <w:spacing w:after="0" w:line="240" w:lineRule="auto"/>
              <w:jc w:val="center"/>
              <w:rPr>
                <w:rFonts w:ascii="Times New Roman" w:hAnsi="Times New Roman" w:cs="Times New Roman"/>
                <w:color w:val="000000" w:themeColor="text1"/>
                <w:lang w:val="es-BO"/>
              </w:rPr>
            </w:pPr>
            <w:r>
              <w:rPr>
                <w:rFonts w:ascii="Times New Roman" w:hAnsi="Times New Roman" w:cs="Times New Roman"/>
                <w:color w:val="000000" w:themeColor="text1"/>
                <w:lang w:val="es-BO"/>
              </w:rPr>
              <w:t>10</w:t>
            </w:r>
          </w:p>
        </w:tc>
      </w:tr>
      <w:tr w:rsidR="00EE64A4" w:rsidRPr="00EE64A4" w14:paraId="75D626A6"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039E20D1" w14:textId="0916A7EC" w:rsidR="00836B57" w:rsidRPr="00C12D7A" w:rsidRDefault="00C12D7A" w:rsidP="00C12D7A">
            <w:pPr>
              <w:pStyle w:val="BodyText"/>
              <w:spacing w:after="0" w:line="240" w:lineRule="auto"/>
              <w:jc w:val="both"/>
              <w:rPr>
                <w:rFonts w:ascii="Times New Roman" w:hAnsi="Times New Roman" w:cs="Times New Roman"/>
                <w:sz w:val="22"/>
                <w:szCs w:val="22"/>
                <w:lang w:val="es-ES"/>
              </w:rPr>
            </w:pPr>
            <w:r w:rsidRPr="00EF5A1D">
              <w:rPr>
                <w:rFonts w:ascii="Times New Roman" w:hAnsi="Times New Roman" w:cs="Times New Roman"/>
                <w:sz w:val="22"/>
                <w:szCs w:val="22"/>
              </w:rPr>
              <w:t xml:space="preserve">3 years of accumulated experience in public policy evaluation, environmental impact assessment or climate risk analysis. </w:t>
            </w:r>
            <w:r>
              <w:rPr>
                <w:rFonts w:ascii="Times New Roman" w:hAnsi="Times New Roman" w:cs="Times New Roman"/>
                <w:sz w:val="22"/>
                <w:szCs w:val="22"/>
                <w:lang w:val="es-ES"/>
              </w:rPr>
              <w:t>(2 points per year) total 6 points</w:t>
            </w:r>
          </w:p>
        </w:tc>
        <w:tc>
          <w:tcPr>
            <w:tcW w:w="1417" w:type="dxa"/>
            <w:tcBorders>
              <w:top w:val="single" w:sz="4" w:space="0" w:color="auto"/>
              <w:left w:val="single" w:sz="4" w:space="0" w:color="auto"/>
              <w:bottom w:val="single" w:sz="4" w:space="0" w:color="auto"/>
              <w:right w:val="single" w:sz="4" w:space="0" w:color="auto"/>
            </w:tcBorders>
            <w:vAlign w:val="center"/>
          </w:tcPr>
          <w:p w14:paraId="645D997C" w14:textId="509A451F" w:rsidR="00836B57" w:rsidRPr="00EE64A4" w:rsidRDefault="00C12D7A" w:rsidP="00200EEA">
            <w:pPr>
              <w:pStyle w:val="Corpo"/>
              <w:spacing w:after="0" w:line="240" w:lineRule="auto"/>
              <w:jc w:val="center"/>
              <w:rPr>
                <w:rFonts w:ascii="Times New Roman" w:hAnsi="Times New Roman" w:cs="Times New Roman"/>
                <w:color w:val="000000" w:themeColor="text1"/>
                <w:lang w:val="es-BO"/>
              </w:rPr>
            </w:pPr>
            <w:r>
              <w:rPr>
                <w:rFonts w:ascii="Times New Roman" w:hAnsi="Times New Roman" w:cs="Times New Roman"/>
                <w:color w:val="000000" w:themeColor="text1"/>
                <w:lang w:val="es-BO"/>
              </w:rPr>
              <w:t>6</w:t>
            </w:r>
          </w:p>
        </w:tc>
      </w:tr>
      <w:tr w:rsidR="00EE64A4" w:rsidRPr="00EE64A4" w14:paraId="28D4C4DC"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vAlign w:val="center"/>
          </w:tcPr>
          <w:p w14:paraId="3395B121" w14:textId="0622753C" w:rsidR="00836B57" w:rsidRPr="00EF5A1D" w:rsidRDefault="00C12D7A"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rPr>
              <w:t>2 multilateral organizations or international cooperation agencies (3 points per organization, total 6 points)</w:t>
            </w:r>
          </w:p>
        </w:tc>
        <w:tc>
          <w:tcPr>
            <w:tcW w:w="1417" w:type="dxa"/>
            <w:tcBorders>
              <w:top w:val="single" w:sz="4" w:space="0" w:color="auto"/>
              <w:left w:val="single" w:sz="4" w:space="0" w:color="auto"/>
              <w:bottom w:val="single" w:sz="4" w:space="0" w:color="auto"/>
              <w:right w:val="single" w:sz="4" w:space="0" w:color="auto"/>
            </w:tcBorders>
            <w:vAlign w:val="center"/>
          </w:tcPr>
          <w:p w14:paraId="10B91E86" w14:textId="495AA814" w:rsidR="00836B57" w:rsidRPr="00EE64A4" w:rsidRDefault="00C12D7A" w:rsidP="00200EEA">
            <w:pPr>
              <w:pStyle w:val="Corpo"/>
              <w:spacing w:after="0" w:line="240" w:lineRule="auto"/>
              <w:jc w:val="center"/>
              <w:rPr>
                <w:rFonts w:ascii="Times New Roman" w:hAnsi="Times New Roman" w:cs="Times New Roman"/>
                <w:color w:val="000000" w:themeColor="text1"/>
                <w:lang w:val="es-BO"/>
              </w:rPr>
            </w:pPr>
            <w:r>
              <w:rPr>
                <w:rFonts w:ascii="Times New Roman" w:hAnsi="Times New Roman" w:cs="Times New Roman"/>
                <w:color w:val="000000" w:themeColor="text1"/>
                <w:lang w:val="es-BO"/>
              </w:rPr>
              <w:t>6</w:t>
            </w:r>
          </w:p>
        </w:tc>
      </w:tr>
      <w:tr w:rsidR="00EE64A4" w:rsidRPr="00EE64A4" w14:paraId="09479B23" w14:textId="77777777" w:rsidTr="000132CB">
        <w:trPr>
          <w:trHeight w:val="207"/>
        </w:trPr>
        <w:tc>
          <w:tcPr>
            <w:tcW w:w="7225" w:type="dxa"/>
            <w:tcBorders>
              <w:top w:val="single" w:sz="4" w:space="0" w:color="auto"/>
              <w:left w:val="single" w:sz="4" w:space="0" w:color="auto"/>
              <w:bottom w:val="single" w:sz="4" w:space="0" w:color="auto"/>
              <w:right w:val="single" w:sz="4" w:space="0" w:color="auto"/>
            </w:tcBorders>
            <w:vAlign w:val="center"/>
          </w:tcPr>
          <w:p w14:paraId="6955E178" w14:textId="3C2493B4" w:rsidR="0098312D" w:rsidRPr="00EF5A1D" w:rsidRDefault="00C12D7A" w:rsidP="00200EEA">
            <w:pPr>
              <w:spacing w:after="0" w:line="240" w:lineRule="auto"/>
              <w:jc w:val="both"/>
              <w:rPr>
                <w:rFonts w:ascii="Times New Roman" w:hAnsi="Times New Roman" w:cs="Times New Roman"/>
                <w:color w:val="000000" w:themeColor="text1"/>
              </w:rPr>
            </w:pPr>
            <w:r w:rsidRPr="00EF5A1D">
              <w:rPr>
                <w:rFonts w:ascii="Times New Roman" w:hAnsi="Times New Roman" w:cs="Times New Roman"/>
                <w:color w:val="000000" w:themeColor="text1"/>
              </w:rPr>
              <w:t>Fluent in English and Spanish</w:t>
            </w:r>
          </w:p>
        </w:tc>
        <w:tc>
          <w:tcPr>
            <w:tcW w:w="1417" w:type="dxa"/>
            <w:tcBorders>
              <w:top w:val="single" w:sz="4" w:space="0" w:color="auto"/>
              <w:left w:val="single" w:sz="4" w:space="0" w:color="auto"/>
              <w:bottom w:val="single" w:sz="4" w:space="0" w:color="auto"/>
              <w:right w:val="single" w:sz="4" w:space="0" w:color="auto"/>
            </w:tcBorders>
            <w:vAlign w:val="center"/>
          </w:tcPr>
          <w:p w14:paraId="1EB7B92C" w14:textId="6D0AD0BD" w:rsidR="0098312D" w:rsidRPr="00EE64A4" w:rsidRDefault="00C12D7A" w:rsidP="00200EEA">
            <w:pPr>
              <w:pStyle w:val="Corpo"/>
              <w:spacing w:after="0" w:line="240" w:lineRule="auto"/>
              <w:jc w:val="center"/>
              <w:rPr>
                <w:rFonts w:ascii="Times New Roman" w:hAnsi="Times New Roman" w:cs="Times New Roman"/>
                <w:color w:val="000000" w:themeColor="text1"/>
                <w:lang w:val="es-BO"/>
              </w:rPr>
            </w:pPr>
            <w:r>
              <w:rPr>
                <w:rFonts w:ascii="Times New Roman" w:hAnsi="Times New Roman" w:cs="Times New Roman"/>
                <w:color w:val="000000" w:themeColor="text1"/>
                <w:lang w:val="es-BO"/>
              </w:rPr>
              <w:t>7</w:t>
            </w:r>
          </w:p>
        </w:tc>
      </w:tr>
      <w:tr w:rsidR="00EE64A4" w:rsidRPr="00EE64A4" w14:paraId="60507617" w14:textId="77777777" w:rsidTr="000132CB">
        <w:trPr>
          <w:trHeight w:val="207"/>
        </w:trPr>
        <w:tc>
          <w:tcPr>
            <w:tcW w:w="7225" w:type="dxa"/>
            <w:tcBorders>
              <w:top w:val="single" w:sz="4" w:space="0" w:color="auto"/>
              <w:left w:val="single" w:sz="4" w:space="0" w:color="auto"/>
              <w:bottom w:val="single" w:sz="4" w:space="0" w:color="auto"/>
              <w:right w:val="single" w:sz="4" w:space="0" w:color="auto"/>
            </w:tcBorders>
            <w:vAlign w:val="center"/>
          </w:tcPr>
          <w:p w14:paraId="1B175280" w14:textId="77777777" w:rsidR="00836B57" w:rsidRPr="00EE64A4" w:rsidRDefault="00836B57" w:rsidP="00200EEA">
            <w:pPr>
              <w:pStyle w:val="ListParagraph"/>
              <w:tabs>
                <w:tab w:val="left" w:pos="820"/>
              </w:tabs>
              <w:spacing w:after="0" w:line="240" w:lineRule="auto"/>
              <w:ind w:left="360" w:right="77"/>
              <w:jc w:val="center"/>
              <w:rPr>
                <w:rFonts w:ascii="Times New Roman" w:hAnsi="Times New Roman" w:cs="Times New Roman"/>
                <w:b/>
                <w:bCs/>
                <w:color w:val="000000" w:themeColor="text1"/>
              </w:rPr>
            </w:pPr>
            <w:r w:rsidRPr="00EE64A4">
              <w:rPr>
                <w:rFonts w:ascii="Times New Roman" w:hAnsi="Times New Roman" w:cs="Times New Roman"/>
                <w:b/>
                <w:color w:val="000000" w:themeColor="text1"/>
              </w:rPr>
              <w:t>TOTAL</w:t>
            </w:r>
          </w:p>
        </w:tc>
        <w:tc>
          <w:tcPr>
            <w:tcW w:w="1417" w:type="dxa"/>
            <w:tcBorders>
              <w:top w:val="single" w:sz="4" w:space="0" w:color="auto"/>
              <w:left w:val="single" w:sz="4" w:space="0" w:color="auto"/>
              <w:bottom w:val="single" w:sz="4" w:space="0" w:color="auto"/>
              <w:right w:val="single" w:sz="4" w:space="0" w:color="auto"/>
            </w:tcBorders>
            <w:vAlign w:val="center"/>
          </w:tcPr>
          <w:p w14:paraId="68C4C899" w14:textId="77777777" w:rsidR="00836B57" w:rsidRPr="00EE64A4" w:rsidRDefault="00836B57" w:rsidP="00200EEA">
            <w:pPr>
              <w:pStyle w:val="Corpo"/>
              <w:spacing w:after="0" w:line="240" w:lineRule="auto"/>
              <w:jc w:val="center"/>
              <w:rPr>
                <w:rFonts w:ascii="Times New Roman" w:hAnsi="Times New Roman" w:cs="Times New Roman"/>
                <w:b/>
                <w:bCs/>
                <w:color w:val="000000" w:themeColor="text1"/>
                <w:lang w:val="es-BO"/>
              </w:rPr>
            </w:pPr>
            <w:r w:rsidRPr="00EE64A4">
              <w:rPr>
                <w:rFonts w:ascii="Times New Roman" w:hAnsi="Times New Roman" w:cs="Times New Roman"/>
                <w:b/>
                <w:color w:val="000000" w:themeColor="text1"/>
                <w:lang w:val="es-BO"/>
              </w:rPr>
              <w:t>60</w:t>
            </w:r>
          </w:p>
        </w:tc>
      </w:tr>
    </w:tbl>
    <w:p w14:paraId="09CF2866" w14:textId="77777777" w:rsidR="00836B57" w:rsidRPr="00EE64A4" w:rsidRDefault="00836B57" w:rsidP="00200EEA">
      <w:pPr>
        <w:spacing w:after="0" w:line="240" w:lineRule="auto"/>
        <w:rPr>
          <w:rFonts w:ascii="Times New Roman" w:hAnsi="Times New Roman"/>
          <w:b/>
          <w:bCs/>
          <w:color w:val="000000" w:themeColor="text1"/>
          <w:u w:val="single"/>
        </w:rPr>
      </w:pPr>
    </w:p>
    <w:p w14:paraId="6B4D94F0" w14:textId="77777777" w:rsidR="00836B57" w:rsidRPr="00EE64A4" w:rsidRDefault="00836B57" w:rsidP="00200EEA">
      <w:pPr>
        <w:pStyle w:val="ListParagraph"/>
        <w:numPr>
          <w:ilvl w:val="0"/>
          <w:numId w:val="29"/>
        </w:numPr>
        <w:spacing w:after="0" w:line="240" w:lineRule="auto"/>
        <w:ind w:left="284" w:hanging="142"/>
        <w:jc w:val="both"/>
        <w:rPr>
          <w:rFonts w:ascii="Times New Roman" w:hAnsi="Times New Roman" w:cs="Times New Roman"/>
          <w:b/>
          <w:bCs/>
          <w:color w:val="000000" w:themeColor="text1"/>
        </w:rPr>
      </w:pPr>
      <w:r w:rsidRPr="00EE64A4">
        <w:rPr>
          <w:rFonts w:ascii="Times New Roman" w:hAnsi="Times New Roman" w:cs="Times New Roman"/>
          <w:b/>
          <w:bCs/>
          <w:color w:val="000000" w:themeColor="text1"/>
          <w:u w:val="single"/>
        </w:rPr>
        <w:t xml:space="preserve">DEPENDENCY AND SUPERVISION </w:t>
      </w:r>
    </w:p>
    <w:p w14:paraId="1A57AAC2" w14:textId="77777777" w:rsidR="00836B57" w:rsidRPr="00A95C3B" w:rsidRDefault="00836B57" w:rsidP="00200EEA">
      <w:pPr>
        <w:pStyle w:val="ListParagraph"/>
        <w:spacing w:after="0" w:line="240" w:lineRule="auto"/>
        <w:ind w:left="360"/>
        <w:jc w:val="both"/>
        <w:rPr>
          <w:rFonts w:ascii="Times New Roman" w:hAnsi="Times New Roman" w:cs="Times New Roman"/>
          <w:b/>
          <w:bCs/>
        </w:rPr>
      </w:pPr>
    </w:p>
    <w:p w14:paraId="303E99C9" w14:textId="23D207C6" w:rsidR="00836B57" w:rsidRPr="00EF5A1D" w:rsidRDefault="00836B57" w:rsidP="00200EEA">
      <w:pPr>
        <w:spacing w:after="0" w:line="240" w:lineRule="auto"/>
        <w:jc w:val="both"/>
        <w:rPr>
          <w:rFonts w:ascii="Times New Roman" w:hAnsi="Times New Roman" w:cs="Times New Roman"/>
        </w:rPr>
      </w:pPr>
      <w:r w:rsidRPr="00EF5A1D">
        <w:rPr>
          <w:rFonts w:ascii="Times New Roman" w:hAnsi="Times New Roman" w:cs="Times New Roman"/>
        </w:rPr>
        <w:t xml:space="preserve">The consultant will report to the </w:t>
      </w:r>
      <w:r w:rsidR="00EF5A1D">
        <w:rPr>
          <w:rFonts w:ascii="Times New Roman" w:hAnsi="Times New Roman" w:cs="Times New Roman"/>
        </w:rPr>
        <w:t>PS/ACTO</w:t>
      </w:r>
      <w:r w:rsidRPr="00EF5A1D">
        <w:rPr>
          <w:rFonts w:ascii="Times New Roman" w:hAnsi="Times New Roman" w:cs="Times New Roman"/>
        </w:rPr>
        <w:t xml:space="preserve"> and will be under the supervision of the Regional Coordinator of the Amazon Basin Project - </w:t>
      </w:r>
      <w:r w:rsidR="00EF5A1D">
        <w:rPr>
          <w:rFonts w:ascii="Times New Roman" w:hAnsi="Times New Roman" w:cs="Times New Roman"/>
        </w:rPr>
        <w:t>SAP</w:t>
      </w:r>
      <w:r w:rsidRPr="00EF5A1D">
        <w:rPr>
          <w:rFonts w:ascii="Times New Roman" w:hAnsi="Times New Roman" w:cs="Times New Roman"/>
        </w:rPr>
        <w:t xml:space="preserve"> Implementation. The Regional Coordinator and the </w:t>
      </w:r>
      <w:r w:rsidR="00EF5A1D">
        <w:rPr>
          <w:rFonts w:ascii="Times New Roman" w:hAnsi="Times New Roman" w:cs="Times New Roman"/>
        </w:rPr>
        <w:t>PS/ACTO</w:t>
      </w:r>
      <w:r w:rsidRPr="00EF5A1D">
        <w:rPr>
          <w:rFonts w:ascii="Times New Roman" w:hAnsi="Times New Roman" w:cs="Times New Roman"/>
        </w:rPr>
        <w:t xml:space="preserve"> will approve the Consultant's products. </w:t>
      </w:r>
    </w:p>
    <w:p w14:paraId="6C9E8E88" w14:textId="77777777" w:rsidR="00836B57" w:rsidRPr="00EF5A1D" w:rsidRDefault="00836B57" w:rsidP="00200EEA">
      <w:pPr>
        <w:spacing w:after="0" w:line="240" w:lineRule="auto"/>
        <w:jc w:val="both"/>
        <w:rPr>
          <w:rFonts w:ascii="Times New Roman" w:hAnsi="Times New Roman" w:cs="Times New Roman"/>
        </w:rPr>
      </w:pPr>
    </w:p>
    <w:p w14:paraId="19CEE16F" w14:textId="77777777" w:rsidR="00836B57" w:rsidRDefault="00836B57" w:rsidP="00200EEA">
      <w:pPr>
        <w:pStyle w:val="ListParagraph"/>
        <w:numPr>
          <w:ilvl w:val="0"/>
          <w:numId w:val="29"/>
        </w:numPr>
        <w:spacing w:after="0" w:line="240" w:lineRule="auto"/>
        <w:ind w:left="284" w:hanging="142"/>
        <w:jc w:val="both"/>
        <w:rPr>
          <w:rFonts w:ascii="Times New Roman" w:hAnsi="Times New Roman" w:cs="Times New Roman"/>
          <w:b/>
          <w:bCs/>
          <w:u w:val="single"/>
        </w:rPr>
      </w:pPr>
      <w:r w:rsidRPr="00D53CEC">
        <w:rPr>
          <w:rFonts w:ascii="Times New Roman" w:hAnsi="Times New Roman" w:cs="Times New Roman"/>
          <w:b/>
          <w:bCs/>
          <w:u w:val="single"/>
        </w:rPr>
        <w:t xml:space="preserve">DURATION </w:t>
      </w:r>
    </w:p>
    <w:p w14:paraId="30AB13B3" w14:textId="77777777" w:rsidR="005250D9" w:rsidRPr="00D53CEC" w:rsidRDefault="005250D9" w:rsidP="00200EEA">
      <w:pPr>
        <w:pStyle w:val="ListParagraph"/>
        <w:spacing w:after="0" w:line="240" w:lineRule="auto"/>
        <w:ind w:left="284"/>
        <w:jc w:val="both"/>
        <w:rPr>
          <w:rFonts w:ascii="Times New Roman" w:hAnsi="Times New Roman" w:cs="Times New Roman"/>
          <w:b/>
          <w:bCs/>
          <w:u w:val="single"/>
        </w:rPr>
      </w:pPr>
    </w:p>
    <w:p w14:paraId="2E1F9298" w14:textId="77777777" w:rsidR="00836B57" w:rsidRPr="00EF5A1D" w:rsidRDefault="00836B57" w:rsidP="00200EEA">
      <w:pPr>
        <w:spacing w:after="0" w:line="240" w:lineRule="auto"/>
        <w:jc w:val="both"/>
        <w:rPr>
          <w:rFonts w:ascii="Times New Roman" w:hAnsi="Times New Roman" w:cs="Times New Roman"/>
        </w:rPr>
      </w:pPr>
      <w:r w:rsidRPr="00EF5A1D">
        <w:rPr>
          <w:rFonts w:ascii="Times New Roman" w:hAnsi="Times New Roman" w:cs="Times New Roman"/>
        </w:rPr>
        <w:t xml:space="preserve">The contract will have a duration of </w:t>
      </w:r>
      <w:r w:rsidR="005550B3" w:rsidRPr="00EF5A1D">
        <w:rPr>
          <w:rFonts w:ascii="Times New Roman" w:hAnsi="Times New Roman" w:cs="Times New Roman"/>
        </w:rPr>
        <w:t xml:space="preserve">14 </w:t>
      </w:r>
      <w:r w:rsidRPr="00EF5A1D">
        <w:rPr>
          <w:rFonts w:ascii="Times New Roman" w:hAnsi="Times New Roman" w:cs="Times New Roman"/>
        </w:rPr>
        <w:t xml:space="preserve">months. </w:t>
      </w:r>
    </w:p>
    <w:p w14:paraId="0C479F86" w14:textId="77777777" w:rsidR="00836B57" w:rsidRPr="00EF5A1D" w:rsidRDefault="00836B57" w:rsidP="00200EEA">
      <w:pPr>
        <w:pStyle w:val="ListParagraph"/>
        <w:spacing w:after="0" w:line="240" w:lineRule="auto"/>
        <w:ind w:left="284"/>
        <w:jc w:val="both"/>
        <w:rPr>
          <w:rFonts w:ascii="Times New Roman" w:hAnsi="Times New Roman" w:cs="Times New Roman"/>
          <w:b/>
          <w:bCs/>
          <w:u w:val="single"/>
        </w:rPr>
      </w:pPr>
    </w:p>
    <w:p w14:paraId="32BF840A" w14:textId="77777777" w:rsidR="00836B57" w:rsidRDefault="00836B57" w:rsidP="00200EEA">
      <w:pPr>
        <w:pStyle w:val="ListParagraph"/>
        <w:numPr>
          <w:ilvl w:val="0"/>
          <w:numId w:val="29"/>
        </w:numPr>
        <w:spacing w:after="0" w:line="240" w:lineRule="auto"/>
        <w:ind w:left="284" w:hanging="142"/>
        <w:jc w:val="both"/>
        <w:rPr>
          <w:rFonts w:ascii="Times New Roman" w:hAnsi="Times New Roman" w:cs="Times New Roman"/>
          <w:b/>
          <w:bCs/>
          <w:u w:val="single"/>
        </w:rPr>
      </w:pPr>
      <w:r>
        <w:rPr>
          <w:rFonts w:ascii="Times New Roman" w:hAnsi="Times New Roman" w:cs="Times New Roman"/>
          <w:b/>
          <w:bCs/>
          <w:u w:val="single"/>
        </w:rPr>
        <w:t>REMUNERATION</w:t>
      </w:r>
    </w:p>
    <w:p w14:paraId="78393B7C" w14:textId="77777777" w:rsidR="00836B57" w:rsidRDefault="00836B57" w:rsidP="00200EEA">
      <w:pPr>
        <w:spacing w:after="0" w:line="240" w:lineRule="auto"/>
        <w:ind w:left="142"/>
        <w:jc w:val="both"/>
        <w:rPr>
          <w:rFonts w:ascii="Times New Roman" w:hAnsi="Times New Roman" w:cs="Times New Roman"/>
        </w:rPr>
      </w:pPr>
    </w:p>
    <w:p w14:paraId="46AC0BAB" w14:textId="61C3EFA9" w:rsidR="00836B57" w:rsidRPr="00EF5A1D" w:rsidRDefault="00836B57" w:rsidP="00200EEA">
      <w:pPr>
        <w:spacing w:after="0" w:line="240" w:lineRule="auto"/>
        <w:jc w:val="both"/>
        <w:rPr>
          <w:rFonts w:ascii="Times New Roman" w:hAnsi="Times New Roman" w:cs="Times New Roman"/>
          <w:b/>
          <w:bCs/>
          <w:u w:val="single"/>
        </w:rPr>
      </w:pPr>
      <w:r w:rsidRPr="00EF5A1D">
        <w:rPr>
          <w:rFonts w:ascii="Times New Roman" w:hAnsi="Times New Roman" w:cs="Times New Roman"/>
        </w:rPr>
        <w:lastRenderedPageBreak/>
        <w:t>The budget (</w:t>
      </w:r>
      <w:r w:rsidR="00F92BC0" w:rsidRPr="00EF5A1D">
        <w:rPr>
          <w:rFonts w:ascii="Times New Roman" w:hAnsi="Times New Roman" w:cs="Times New Roman"/>
        </w:rPr>
        <w:t xml:space="preserve">14 </w:t>
      </w:r>
      <w:r w:rsidRPr="00EF5A1D">
        <w:rPr>
          <w:rFonts w:ascii="Times New Roman" w:hAnsi="Times New Roman" w:cs="Times New Roman"/>
        </w:rPr>
        <w:t xml:space="preserve">months) foreseen for this consultancy is USD </w:t>
      </w:r>
      <w:r w:rsidR="00E321E6" w:rsidRPr="00EF5A1D">
        <w:rPr>
          <w:rFonts w:ascii="Times New Roman" w:hAnsi="Times New Roman" w:cs="Times New Roman"/>
        </w:rPr>
        <w:t xml:space="preserve">52,000.00 </w:t>
      </w:r>
      <w:r w:rsidRPr="00EF5A1D">
        <w:rPr>
          <w:rFonts w:ascii="Times New Roman" w:hAnsi="Times New Roman" w:cs="Times New Roman"/>
        </w:rPr>
        <w:t>(</w:t>
      </w:r>
      <w:r w:rsidR="00E321E6" w:rsidRPr="00EF5A1D">
        <w:rPr>
          <w:rFonts w:ascii="Times New Roman" w:hAnsi="Times New Roman" w:cs="Times New Roman"/>
        </w:rPr>
        <w:t xml:space="preserve">Fifty-two </w:t>
      </w:r>
      <w:r w:rsidRPr="00EF5A1D">
        <w:rPr>
          <w:rFonts w:ascii="Times New Roman" w:hAnsi="Times New Roman" w:cs="Times New Roman"/>
        </w:rPr>
        <w:t xml:space="preserve">thousand </w:t>
      </w:r>
      <w:r w:rsidR="00E321E6" w:rsidRPr="00EF5A1D">
        <w:rPr>
          <w:rFonts w:ascii="Times New Roman" w:hAnsi="Times New Roman" w:cs="Times New Roman"/>
        </w:rPr>
        <w:t>US dollars</w:t>
      </w:r>
      <w:r w:rsidRPr="00EF5A1D">
        <w:rPr>
          <w:rFonts w:ascii="Times New Roman" w:hAnsi="Times New Roman" w:cs="Times New Roman"/>
        </w:rPr>
        <w:t xml:space="preserve">). The </w:t>
      </w:r>
      <w:r w:rsidRPr="00EF5A1D">
        <w:rPr>
          <w:rFonts w:ascii="Times New Roman" w:hAnsi="Times New Roman" w:cs="Times New Roman"/>
          <w:color w:val="000000"/>
        </w:rPr>
        <w:t>amount of fees corresponds to the total amount to be paid for the consultancy, with no other amount to be paid.</w:t>
      </w:r>
    </w:p>
    <w:p w14:paraId="51487045" w14:textId="77777777" w:rsidR="00836B57" w:rsidRPr="00EF5A1D" w:rsidRDefault="00836B57" w:rsidP="00200EEA">
      <w:pPr>
        <w:spacing w:after="0" w:line="240" w:lineRule="auto"/>
        <w:jc w:val="both"/>
        <w:rPr>
          <w:rFonts w:ascii="Times New Roman" w:hAnsi="Times New Roman" w:cs="Times New Roman"/>
        </w:rPr>
      </w:pPr>
    </w:p>
    <w:p w14:paraId="6307D60A" w14:textId="77777777" w:rsidR="00836B57" w:rsidRPr="00EF5A1D" w:rsidRDefault="00836B57" w:rsidP="00200EEA">
      <w:pPr>
        <w:spacing w:after="0" w:line="240" w:lineRule="auto"/>
        <w:jc w:val="both"/>
        <w:rPr>
          <w:rFonts w:ascii="Times New Roman" w:eastAsia="Times New Roman" w:hAnsi="Times New Roman" w:cs="Times New Roman"/>
          <w:b/>
          <w:lang w:eastAsia="pt-BR"/>
        </w:rPr>
      </w:pPr>
    </w:p>
    <w:p w14:paraId="02ABD359" w14:textId="77777777" w:rsidR="001E7A9F" w:rsidRPr="00EF5A1D" w:rsidRDefault="001E7A9F" w:rsidP="00200EEA">
      <w:pPr>
        <w:spacing w:after="0" w:line="240" w:lineRule="auto"/>
        <w:jc w:val="both"/>
        <w:rPr>
          <w:rFonts w:ascii="Times New Roman" w:eastAsia="Times New Roman" w:hAnsi="Times New Roman" w:cs="Times New Roman"/>
          <w:b/>
          <w:lang w:eastAsia="pt-BR"/>
        </w:rPr>
      </w:pPr>
    </w:p>
    <w:p w14:paraId="310B8DDC" w14:textId="77777777" w:rsidR="001E7A9F" w:rsidRPr="00EF5A1D" w:rsidRDefault="001E7A9F" w:rsidP="00200EEA">
      <w:pPr>
        <w:spacing w:after="0" w:line="240" w:lineRule="auto"/>
        <w:jc w:val="both"/>
        <w:rPr>
          <w:rFonts w:ascii="Times New Roman" w:eastAsia="Times New Roman" w:hAnsi="Times New Roman" w:cs="Times New Roman"/>
          <w:b/>
          <w:lang w:eastAsia="pt-BR"/>
        </w:rPr>
      </w:pPr>
    </w:p>
    <w:p w14:paraId="3EAB28B5" w14:textId="77777777" w:rsidR="00836B57" w:rsidRDefault="00836B57" w:rsidP="00200EEA">
      <w:pPr>
        <w:pStyle w:val="ListParagraph"/>
        <w:numPr>
          <w:ilvl w:val="0"/>
          <w:numId w:val="29"/>
        </w:numPr>
        <w:spacing w:after="0" w:line="240" w:lineRule="auto"/>
        <w:ind w:left="284" w:hanging="142"/>
        <w:jc w:val="both"/>
        <w:rPr>
          <w:rFonts w:ascii="Times New Roman" w:hAnsi="Times New Roman" w:cs="Times New Roman"/>
          <w:b/>
          <w:bCs/>
          <w:u w:val="single"/>
        </w:rPr>
      </w:pPr>
      <w:r w:rsidRPr="00667E08">
        <w:rPr>
          <w:rFonts w:ascii="Times New Roman" w:hAnsi="Times New Roman" w:cs="Times New Roman"/>
          <w:b/>
          <w:bCs/>
          <w:u w:val="single"/>
        </w:rPr>
        <w:t xml:space="preserve">PLACE OF WORK </w:t>
      </w:r>
    </w:p>
    <w:p w14:paraId="474570E2" w14:textId="77777777" w:rsidR="00836B57" w:rsidRDefault="00836B57" w:rsidP="00200EEA">
      <w:pPr>
        <w:pStyle w:val="ListParagraph"/>
        <w:spacing w:after="0" w:line="240" w:lineRule="auto"/>
        <w:ind w:left="284"/>
        <w:jc w:val="both"/>
        <w:rPr>
          <w:rFonts w:ascii="Times New Roman" w:hAnsi="Times New Roman" w:cs="Times New Roman"/>
          <w:b/>
          <w:bCs/>
          <w:u w:val="single"/>
        </w:rPr>
      </w:pPr>
    </w:p>
    <w:p w14:paraId="4E0872BB" w14:textId="2ACC4F12" w:rsidR="00836B57" w:rsidRPr="00EF5A1D" w:rsidRDefault="00836B57" w:rsidP="00200EEA">
      <w:pPr>
        <w:spacing w:after="0" w:line="240" w:lineRule="auto"/>
        <w:jc w:val="both"/>
        <w:rPr>
          <w:rFonts w:ascii="Times New Roman" w:hAnsi="Times New Roman" w:cs="Times New Roman"/>
        </w:rPr>
      </w:pPr>
      <w:r w:rsidRPr="00EF5A1D">
        <w:rPr>
          <w:rFonts w:ascii="Times New Roman" w:hAnsi="Times New Roman" w:cs="Times New Roman"/>
        </w:rPr>
        <w:t xml:space="preserve">The Consultant </w:t>
      </w:r>
      <w:r w:rsidR="00EF5A1D" w:rsidRPr="00EF5A1D">
        <w:rPr>
          <w:rFonts w:ascii="Times New Roman" w:hAnsi="Times New Roman" w:cs="Times New Roman"/>
        </w:rPr>
        <w:t xml:space="preserve">specialized </w:t>
      </w:r>
      <w:r w:rsidR="00EF5A1D">
        <w:rPr>
          <w:rFonts w:ascii="Times New Roman" w:hAnsi="Times New Roman" w:cs="Times New Roman"/>
        </w:rPr>
        <w:t>in</w:t>
      </w:r>
      <w:r w:rsidR="00EF5A1D" w:rsidRPr="00EF5A1D">
        <w:rPr>
          <w:rFonts w:ascii="Times New Roman" w:hAnsi="Times New Roman" w:cs="Times New Roman"/>
        </w:rPr>
        <w:t xml:space="preserve"> WEFE Nexus </w:t>
      </w:r>
      <w:r w:rsidRPr="00EF5A1D">
        <w:rPr>
          <w:rFonts w:ascii="Times New Roman" w:hAnsi="Times New Roman" w:cs="Times New Roman"/>
        </w:rPr>
        <w:t xml:space="preserve">will provide the consultancy services from his/her place of residence </w:t>
      </w:r>
      <w:r w:rsidR="00F92BC0" w:rsidRPr="00EF5A1D">
        <w:rPr>
          <w:rFonts w:ascii="Times New Roman" w:hAnsi="Times New Roman" w:cs="Times New Roman"/>
        </w:rPr>
        <w:t xml:space="preserve">and will coordinate his/her </w:t>
      </w:r>
      <w:r w:rsidRPr="00EF5A1D">
        <w:rPr>
          <w:rFonts w:ascii="Times New Roman" w:hAnsi="Times New Roman" w:cs="Times New Roman"/>
        </w:rPr>
        <w:t>activities with the Project's RCU.</w:t>
      </w:r>
    </w:p>
    <w:p w14:paraId="3526479A" w14:textId="77777777" w:rsidR="00836B57" w:rsidRPr="00EF5A1D" w:rsidRDefault="00836B57" w:rsidP="00200EEA">
      <w:pPr>
        <w:spacing w:after="0" w:line="240" w:lineRule="auto"/>
        <w:jc w:val="both"/>
        <w:rPr>
          <w:rFonts w:ascii="Times New Roman" w:hAnsi="Times New Roman" w:cs="Times New Roman"/>
        </w:rPr>
      </w:pPr>
    </w:p>
    <w:p w14:paraId="1895A65B" w14:textId="77777777" w:rsidR="00836B57" w:rsidRDefault="00836B57" w:rsidP="00200EEA">
      <w:pPr>
        <w:pStyle w:val="ListParagraph"/>
        <w:numPr>
          <w:ilvl w:val="0"/>
          <w:numId w:val="29"/>
        </w:numPr>
        <w:spacing w:after="0" w:line="240" w:lineRule="auto"/>
        <w:ind w:left="284" w:hanging="142"/>
        <w:jc w:val="both"/>
        <w:rPr>
          <w:rFonts w:ascii="Times New Roman" w:hAnsi="Times New Roman" w:cs="Times New Roman"/>
          <w:b/>
          <w:bCs/>
          <w:u w:val="single"/>
        </w:rPr>
      </w:pPr>
      <w:r>
        <w:rPr>
          <w:rFonts w:ascii="Times New Roman" w:hAnsi="Times New Roman" w:cs="Times New Roman"/>
          <w:b/>
          <w:bCs/>
          <w:u w:val="single"/>
        </w:rPr>
        <w:t>ADDITIONAL INFORMATION</w:t>
      </w:r>
    </w:p>
    <w:p w14:paraId="401BA881" w14:textId="77777777" w:rsidR="00836B57" w:rsidRPr="00444238" w:rsidRDefault="00836B57" w:rsidP="00200EEA">
      <w:pPr>
        <w:pStyle w:val="ListParagraph"/>
        <w:spacing w:after="0" w:line="240" w:lineRule="auto"/>
        <w:ind w:left="284"/>
        <w:jc w:val="both"/>
        <w:rPr>
          <w:rFonts w:ascii="Times New Roman" w:hAnsi="Times New Roman" w:cs="Times New Roman"/>
          <w:b/>
          <w:bCs/>
          <w:u w:val="single"/>
        </w:rPr>
      </w:pPr>
    </w:p>
    <w:p w14:paraId="001C4697" w14:textId="77777777" w:rsidR="00836B57" w:rsidRPr="00EF5A1D" w:rsidRDefault="00836B57" w:rsidP="00200EEA">
      <w:pPr>
        <w:numPr>
          <w:ilvl w:val="0"/>
          <w:numId w:val="32"/>
        </w:numPr>
        <w:spacing w:after="0" w:line="240" w:lineRule="auto"/>
        <w:jc w:val="both"/>
        <w:rPr>
          <w:rFonts w:ascii="Times New Roman" w:hAnsi="Times New Roman" w:cs="Times New Roman"/>
        </w:rPr>
      </w:pPr>
      <w:r w:rsidRPr="00EF5A1D">
        <w:rPr>
          <w:rFonts w:ascii="Times New Roman" w:hAnsi="Times New Roman" w:cs="Times New Roman"/>
        </w:rPr>
        <w:t>Candidates must be available to start the consultancy work upon signing the contract.</w:t>
      </w:r>
    </w:p>
    <w:p w14:paraId="57CCCDA5" w14:textId="77777777" w:rsidR="00836B57" w:rsidRPr="00EF5A1D" w:rsidRDefault="00836B57" w:rsidP="00200EEA">
      <w:pPr>
        <w:numPr>
          <w:ilvl w:val="0"/>
          <w:numId w:val="32"/>
        </w:numPr>
        <w:spacing w:after="0" w:line="240" w:lineRule="auto"/>
        <w:jc w:val="both"/>
        <w:rPr>
          <w:rFonts w:ascii="Times New Roman" w:hAnsi="Times New Roman" w:cs="Times New Roman"/>
        </w:rPr>
      </w:pPr>
      <w:r w:rsidRPr="00EF5A1D">
        <w:rPr>
          <w:rFonts w:ascii="Times New Roman" w:hAnsi="Times New Roman" w:cs="Times New Roman"/>
        </w:rPr>
        <w:t>Candidates must be willing and able to undertake international travel as required.</w:t>
      </w:r>
    </w:p>
    <w:p w14:paraId="66FA1506" w14:textId="1F4227B6" w:rsidR="00836B57" w:rsidRPr="00EF5A1D" w:rsidRDefault="00836B57" w:rsidP="00200EEA">
      <w:pPr>
        <w:numPr>
          <w:ilvl w:val="0"/>
          <w:numId w:val="32"/>
        </w:numPr>
        <w:spacing w:after="0" w:line="240" w:lineRule="auto"/>
        <w:rPr>
          <w:rFonts w:ascii="Times New Roman" w:hAnsi="Times New Roman" w:cs="Times New Roman"/>
        </w:rPr>
      </w:pPr>
      <w:r w:rsidRPr="00EF5A1D">
        <w:rPr>
          <w:rFonts w:ascii="Times New Roman" w:hAnsi="Times New Roman" w:cs="Times New Roman"/>
        </w:rPr>
        <w:t xml:space="preserve">The performance of the consultancy will not establish any dependency relationship with the </w:t>
      </w:r>
      <w:r w:rsidR="00EF5A1D">
        <w:rPr>
          <w:rFonts w:ascii="Times New Roman" w:hAnsi="Times New Roman" w:cs="Times New Roman"/>
        </w:rPr>
        <w:t>PS/ACTO</w:t>
      </w:r>
      <w:r w:rsidRPr="00EF5A1D">
        <w:rPr>
          <w:rFonts w:ascii="Times New Roman" w:hAnsi="Times New Roman" w:cs="Times New Roman"/>
        </w:rPr>
        <w:t>.</w:t>
      </w:r>
    </w:p>
    <w:p w14:paraId="2305667E" w14:textId="77777777" w:rsidR="00F920EB" w:rsidRPr="00EF5A1D" w:rsidRDefault="00F920EB" w:rsidP="00200EEA">
      <w:pPr>
        <w:spacing w:after="0" w:line="240" w:lineRule="auto"/>
        <w:rPr>
          <w:rFonts w:ascii="Times New Roman" w:hAnsi="Times New Roman" w:cs="Times New Roman"/>
          <w:b/>
          <w:bCs/>
          <w:color w:val="000000" w:themeColor="text1"/>
          <w:u w:val="single"/>
        </w:rPr>
      </w:pPr>
    </w:p>
    <w:sectPr w:rsidR="00F920EB" w:rsidRPr="00EF5A1D">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8DECA5" w14:textId="77777777" w:rsidR="00C21292" w:rsidRDefault="00C21292" w:rsidP="00EF2D2E">
      <w:pPr>
        <w:spacing w:after="0" w:line="240" w:lineRule="auto"/>
      </w:pPr>
      <w:r>
        <w:separator/>
      </w:r>
    </w:p>
  </w:endnote>
  <w:endnote w:type="continuationSeparator" w:id="0">
    <w:p w14:paraId="62EF2420" w14:textId="77777777" w:rsidR="00C21292" w:rsidRDefault="00C21292" w:rsidP="00EF2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panose1 w:val="020B0604020202020204"/>
    <w:charset w:val="00"/>
    <w:family w:val="auto"/>
    <w:pitch w:val="default"/>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5262395"/>
      <w:docPartObj>
        <w:docPartGallery w:val="Page Numbers (Bottom of Page)"/>
        <w:docPartUnique/>
      </w:docPartObj>
    </w:sdtPr>
    <w:sdtEndPr>
      <w:rPr>
        <w:noProof/>
      </w:rPr>
    </w:sdtEndPr>
    <w:sdtContent>
      <w:p w14:paraId="1FB10B0A" w14:textId="77777777" w:rsidR="00EF2D2E" w:rsidRDefault="00EF2D2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01527A" w14:textId="77777777" w:rsidR="00EF2D2E" w:rsidRDefault="00EF2D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B9011F" w14:textId="77777777" w:rsidR="00C21292" w:rsidRDefault="00C21292" w:rsidP="00EF2D2E">
      <w:pPr>
        <w:spacing w:after="0" w:line="240" w:lineRule="auto"/>
      </w:pPr>
      <w:r>
        <w:separator/>
      </w:r>
    </w:p>
  </w:footnote>
  <w:footnote w:type="continuationSeparator" w:id="0">
    <w:p w14:paraId="3286C025" w14:textId="77777777" w:rsidR="00C21292" w:rsidRDefault="00C21292" w:rsidP="00EF2D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75FF4"/>
    <w:multiLevelType w:val="multilevel"/>
    <w:tmpl w:val="11B2258E"/>
    <w:lvl w:ilvl="0">
      <w:start w:val="1"/>
      <w:numFmt w:val="decimal"/>
      <w:lvlText w:val="%1."/>
      <w:lvlJc w:val="left"/>
      <w:pPr>
        <w:ind w:left="720" w:hanging="360"/>
      </w:p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134541"/>
    <w:multiLevelType w:val="hybridMultilevel"/>
    <w:tmpl w:val="482C3FB4"/>
    <w:lvl w:ilvl="0" w:tplc="04160017">
      <w:start w:val="1"/>
      <w:numFmt w:val="lowerLetter"/>
      <w:lvlText w:val="%1)"/>
      <w:lvlJc w:val="left"/>
      <w:pPr>
        <w:ind w:left="1776" w:hanging="360"/>
      </w:p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 w15:restartNumberingAfterBreak="0">
    <w:nsid w:val="099A1914"/>
    <w:multiLevelType w:val="multilevel"/>
    <w:tmpl w:val="ABEE7C42"/>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1"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B46B76"/>
    <w:multiLevelType w:val="hybridMultilevel"/>
    <w:tmpl w:val="171A852C"/>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A411B3A"/>
    <w:multiLevelType w:val="hybridMultilevel"/>
    <w:tmpl w:val="5F7C86B2"/>
    <w:lvl w:ilvl="0" w:tplc="400A000F">
      <w:start w:val="1"/>
      <w:numFmt w:val="decimal"/>
      <w:lvlText w:val="%1."/>
      <w:lvlJc w:val="left"/>
      <w:pPr>
        <w:ind w:left="1440" w:hanging="360"/>
      </w:pPr>
    </w:lvl>
    <w:lvl w:ilvl="1" w:tplc="400A0019">
      <w:start w:val="1"/>
      <w:numFmt w:val="lowerLetter"/>
      <w:lvlText w:val="%2."/>
      <w:lvlJc w:val="left"/>
      <w:pPr>
        <w:ind w:left="2160" w:hanging="360"/>
      </w:pPr>
    </w:lvl>
    <w:lvl w:ilvl="2" w:tplc="400A001B" w:tentative="1">
      <w:start w:val="1"/>
      <w:numFmt w:val="lowerRoman"/>
      <w:lvlText w:val="%3."/>
      <w:lvlJc w:val="right"/>
      <w:pPr>
        <w:ind w:left="2880" w:hanging="180"/>
      </w:pPr>
    </w:lvl>
    <w:lvl w:ilvl="3" w:tplc="400A000F" w:tentative="1">
      <w:start w:val="1"/>
      <w:numFmt w:val="decimal"/>
      <w:lvlText w:val="%4."/>
      <w:lvlJc w:val="left"/>
      <w:pPr>
        <w:ind w:left="3600" w:hanging="360"/>
      </w:pPr>
    </w:lvl>
    <w:lvl w:ilvl="4" w:tplc="400A0019" w:tentative="1">
      <w:start w:val="1"/>
      <w:numFmt w:val="lowerLetter"/>
      <w:lvlText w:val="%5."/>
      <w:lvlJc w:val="left"/>
      <w:pPr>
        <w:ind w:left="4320" w:hanging="360"/>
      </w:pPr>
    </w:lvl>
    <w:lvl w:ilvl="5" w:tplc="400A001B" w:tentative="1">
      <w:start w:val="1"/>
      <w:numFmt w:val="lowerRoman"/>
      <w:lvlText w:val="%6."/>
      <w:lvlJc w:val="right"/>
      <w:pPr>
        <w:ind w:left="5040" w:hanging="180"/>
      </w:pPr>
    </w:lvl>
    <w:lvl w:ilvl="6" w:tplc="400A000F" w:tentative="1">
      <w:start w:val="1"/>
      <w:numFmt w:val="decimal"/>
      <w:lvlText w:val="%7."/>
      <w:lvlJc w:val="left"/>
      <w:pPr>
        <w:ind w:left="5760" w:hanging="360"/>
      </w:pPr>
    </w:lvl>
    <w:lvl w:ilvl="7" w:tplc="400A0019" w:tentative="1">
      <w:start w:val="1"/>
      <w:numFmt w:val="lowerLetter"/>
      <w:lvlText w:val="%8."/>
      <w:lvlJc w:val="left"/>
      <w:pPr>
        <w:ind w:left="6480" w:hanging="360"/>
      </w:pPr>
    </w:lvl>
    <w:lvl w:ilvl="8" w:tplc="400A001B" w:tentative="1">
      <w:start w:val="1"/>
      <w:numFmt w:val="lowerRoman"/>
      <w:lvlText w:val="%9."/>
      <w:lvlJc w:val="right"/>
      <w:pPr>
        <w:ind w:left="7200" w:hanging="180"/>
      </w:pPr>
    </w:lvl>
  </w:abstractNum>
  <w:abstractNum w:abstractNumId="5" w15:restartNumberingAfterBreak="0">
    <w:nsid w:val="0E574B7C"/>
    <w:multiLevelType w:val="hybridMultilevel"/>
    <w:tmpl w:val="286CFEFE"/>
    <w:lvl w:ilvl="0" w:tplc="0210966C">
      <w:start w:val="1"/>
      <w:numFmt w:val="decimal"/>
      <w:lvlText w:val="%1."/>
      <w:lvlJc w:val="left"/>
      <w:pPr>
        <w:tabs>
          <w:tab w:val="num" w:pos="720"/>
        </w:tabs>
        <w:ind w:left="720" w:hanging="360"/>
      </w:pPr>
    </w:lvl>
    <w:lvl w:ilvl="1" w:tplc="57D4CBBC" w:tentative="1">
      <w:start w:val="1"/>
      <w:numFmt w:val="decimal"/>
      <w:lvlText w:val="%2."/>
      <w:lvlJc w:val="left"/>
      <w:pPr>
        <w:tabs>
          <w:tab w:val="num" w:pos="1440"/>
        </w:tabs>
        <w:ind w:left="1440" w:hanging="360"/>
      </w:pPr>
    </w:lvl>
    <w:lvl w:ilvl="2" w:tplc="6EE602AC" w:tentative="1">
      <w:start w:val="1"/>
      <w:numFmt w:val="decimal"/>
      <w:lvlText w:val="%3."/>
      <w:lvlJc w:val="left"/>
      <w:pPr>
        <w:tabs>
          <w:tab w:val="num" w:pos="2160"/>
        </w:tabs>
        <w:ind w:left="2160" w:hanging="360"/>
      </w:pPr>
    </w:lvl>
    <w:lvl w:ilvl="3" w:tplc="E4C04DFE" w:tentative="1">
      <w:start w:val="1"/>
      <w:numFmt w:val="decimal"/>
      <w:lvlText w:val="%4."/>
      <w:lvlJc w:val="left"/>
      <w:pPr>
        <w:tabs>
          <w:tab w:val="num" w:pos="2880"/>
        </w:tabs>
        <w:ind w:left="2880" w:hanging="360"/>
      </w:pPr>
    </w:lvl>
    <w:lvl w:ilvl="4" w:tplc="6EDA276E" w:tentative="1">
      <w:start w:val="1"/>
      <w:numFmt w:val="decimal"/>
      <w:lvlText w:val="%5."/>
      <w:lvlJc w:val="left"/>
      <w:pPr>
        <w:tabs>
          <w:tab w:val="num" w:pos="3600"/>
        </w:tabs>
        <w:ind w:left="3600" w:hanging="360"/>
      </w:pPr>
    </w:lvl>
    <w:lvl w:ilvl="5" w:tplc="EB60752A" w:tentative="1">
      <w:start w:val="1"/>
      <w:numFmt w:val="decimal"/>
      <w:lvlText w:val="%6."/>
      <w:lvlJc w:val="left"/>
      <w:pPr>
        <w:tabs>
          <w:tab w:val="num" w:pos="4320"/>
        </w:tabs>
        <w:ind w:left="4320" w:hanging="360"/>
      </w:pPr>
    </w:lvl>
    <w:lvl w:ilvl="6" w:tplc="3DAE9CE4" w:tentative="1">
      <w:start w:val="1"/>
      <w:numFmt w:val="decimal"/>
      <w:lvlText w:val="%7."/>
      <w:lvlJc w:val="left"/>
      <w:pPr>
        <w:tabs>
          <w:tab w:val="num" w:pos="5040"/>
        </w:tabs>
        <w:ind w:left="5040" w:hanging="360"/>
      </w:pPr>
    </w:lvl>
    <w:lvl w:ilvl="7" w:tplc="4086D008" w:tentative="1">
      <w:start w:val="1"/>
      <w:numFmt w:val="decimal"/>
      <w:lvlText w:val="%8."/>
      <w:lvlJc w:val="left"/>
      <w:pPr>
        <w:tabs>
          <w:tab w:val="num" w:pos="5760"/>
        </w:tabs>
        <w:ind w:left="5760" w:hanging="360"/>
      </w:pPr>
    </w:lvl>
    <w:lvl w:ilvl="8" w:tplc="38D492C2" w:tentative="1">
      <w:start w:val="1"/>
      <w:numFmt w:val="decimal"/>
      <w:lvlText w:val="%9."/>
      <w:lvlJc w:val="left"/>
      <w:pPr>
        <w:tabs>
          <w:tab w:val="num" w:pos="6480"/>
        </w:tabs>
        <w:ind w:left="6480" w:hanging="360"/>
      </w:pPr>
    </w:lvl>
  </w:abstractNum>
  <w:abstractNum w:abstractNumId="6" w15:restartNumberingAfterBreak="0">
    <w:nsid w:val="13F96F39"/>
    <w:multiLevelType w:val="multilevel"/>
    <w:tmpl w:val="305CC726"/>
    <w:lvl w:ilvl="0">
      <w:start w:val="1"/>
      <w:numFmt w:val="decimal"/>
      <w:lvlText w:val="%1."/>
      <w:lvlJc w:val="left"/>
      <w:pPr>
        <w:ind w:left="720" w:hanging="360"/>
      </w:pPr>
      <w:rPr>
        <w:rFonts w:hint="default"/>
        <w:b w:val="0"/>
        <w:bCs w:val="0"/>
      </w:rPr>
    </w:lvl>
    <w:lvl w:ilvl="1">
      <w:start w:val="2"/>
      <w:numFmt w:val="decimal"/>
      <w:isLgl/>
      <w:lvlText w:val="%1.%2"/>
      <w:lvlJc w:val="left"/>
      <w:pPr>
        <w:ind w:left="795" w:hanging="435"/>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7" w15:restartNumberingAfterBreak="0">
    <w:nsid w:val="14872DC3"/>
    <w:multiLevelType w:val="multilevel"/>
    <w:tmpl w:val="A1943B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716779"/>
    <w:multiLevelType w:val="hybridMultilevel"/>
    <w:tmpl w:val="BE7AD37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 w15:restartNumberingAfterBreak="0">
    <w:nsid w:val="193F3738"/>
    <w:multiLevelType w:val="hybridMultilevel"/>
    <w:tmpl w:val="5DAAA4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0F1D46"/>
    <w:multiLevelType w:val="multilevel"/>
    <w:tmpl w:val="9D2891EC"/>
    <w:lvl w:ilvl="0">
      <w:start w:val="1"/>
      <w:numFmt w:val="decimal"/>
      <w:lvlText w:val="%1."/>
      <w:lvlJc w:val="left"/>
      <w:pPr>
        <w:tabs>
          <w:tab w:val="num" w:pos="720"/>
        </w:tabs>
        <w:ind w:left="720" w:hanging="720"/>
      </w:pPr>
      <w:rPr>
        <w:rFonts w:hint="default"/>
      </w:rPr>
    </w:lvl>
    <w:lvl w:ilvl="1">
      <w:start w:val="1"/>
      <w:numFmt w:val="decimal"/>
      <w:lvlText w:val="%2."/>
      <w:lvlJc w:val="left"/>
      <w:pPr>
        <w:ind w:left="360" w:hanging="360"/>
      </w:p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1" w15:restartNumberingAfterBreak="0">
    <w:nsid w:val="203C554E"/>
    <w:multiLevelType w:val="hybridMultilevel"/>
    <w:tmpl w:val="A1AA777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2" w15:restartNumberingAfterBreak="0">
    <w:nsid w:val="211A2B53"/>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3" w15:restartNumberingAfterBreak="0">
    <w:nsid w:val="21C673EA"/>
    <w:multiLevelType w:val="multilevel"/>
    <w:tmpl w:val="1A86CDCE"/>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14" w15:restartNumberingAfterBreak="0">
    <w:nsid w:val="21DB1989"/>
    <w:multiLevelType w:val="hybridMultilevel"/>
    <w:tmpl w:val="96E40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9C4C3D"/>
    <w:multiLevelType w:val="multilevel"/>
    <w:tmpl w:val="A1943B60"/>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6" w15:restartNumberingAfterBreak="0">
    <w:nsid w:val="2BF64468"/>
    <w:multiLevelType w:val="multilevel"/>
    <w:tmpl w:val="2BDAAF8C"/>
    <w:lvl w:ilvl="0">
      <w:start w:val="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2E7C029E"/>
    <w:multiLevelType w:val="multilevel"/>
    <w:tmpl w:val="A1943B60"/>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8" w15:restartNumberingAfterBreak="0">
    <w:nsid w:val="355F482F"/>
    <w:multiLevelType w:val="hybridMultilevel"/>
    <w:tmpl w:val="D3608E06"/>
    <w:lvl w:ilvl="0" w:tplc="E75C787C">
      <w:start w:val="1"/>
      <w:numFmt w:val="upperRoman"/>
      <w:lvlText w:val="%1."/>
      <w:lvlJc w:val="left"/>
      <w:pPr>
        <w:ind w:left="720" w:hanging="720"/>
      </w:pPr>
      <w:rPr>
        <w:rFonts w:ascii="Times New Roman" w:hAnsi="Times New Roman" w:cs="Times New Roman" w:hint="default"/>
        <w:b/>
        <w:bCs/>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19" w15:restartNumberingAfterBreak="0">
    <w:nsid w:val="35C211BD"/>
    <w:multiLevelType w:val="multilevel"/>
    <w:tmpl w:val="1A86CDCE"/>
    <w:lvl w:ilvl="0">
      <w:start w:val="2"/>
      <w:numFmt w:val="decimal"/>
      <w:lvlText w:val="%1."/>
      <w:lvlJc w:val="left"/>
      <w:pPr>
        <w:ind w:left="540" w:hanging="540"/>
      </w:pPr>
      <w:rPr>
        <w:rFonts w:hint="default"/>
      </w:rPr>
    </w:lvl>
    <w:lvl w:ilvl="1">
      <w:start w:val="3"/>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20" w15:restartNumberingAfterBreak="0">
    <w:nsid w:val="36035F8C"/>
    <w:multiLevelType w:val="hybridMultilevel"/>
    <w:tmpl w:val="DCE60F0C"/>
    <w:lvl w:ilvl="0" w:tplc="FFFFFFFF">
      <w:start w:val="1"/>
      <w:numFmt w:val="bullet"/>
      <w:lvlText w:val=""/>
      <w:lvlJc w:val="left"/>
      <w:pPr>
        <w:ind w:left="720" w:hanging="360"/>
      </w:pPr>
      <w:rPr>
        <w:rFonts w:ascii="Symbol" w:hAnsi="Symbol" w:hint="default"/>
      </w:rPr>
    </w:lvl>
    <w:lvl w:ilvl="1" w:tplc="0416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6C678AC"/>
    <w:multiLevelType w:val="hybridMultilevel"/>
    <w:tmpl w:val="3A30B1AC"/>
    <w:lvl w:ilvl="0" w:tplc="0409000F">
      <w:start w:val="1"/>
      <w:numFmt w:val="decimal"/>
      <w:lvlText w:val="%1."/>
      <w:lvlJc w:val="left"/>
      <w:pPr>
        <w:ind w:left="360" w:hanging="360"/>
      </w:pPr>
      <w:rPr>
        <w:rFonts w:hint="default"/>
        <w:lang w:val="es-419"/>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15:restartNumberingAfterBreak="0">
    <w:nsid w:val="36E94D33"/>
    <w:multiLevelType w:val="multilevel"/>
    <w:tmpl w:val="64C8E0A4"/>
    <w:lvl w:ilvl="0">
      <w:start w:val="1"/>
      <w:numFmt w:val="upperLetter"/>
      <w:lvlText w:val="%1."/>
      <w:lvlJc w:val="left"/>
      <w:pPr>
        <w:tabs>
          <w:tab w:val="num" w:pos="720"/>
        </w:tabs>
        <w:ind w:left="720" w:hanging="720"/>
      </w:pPr>
      <w:rPr>
        <w:rFonts w:ascii="Times New Roman" w:eastAsiaTheme="minorEastAsia"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3BF32303"/>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4" w15:restartNumberingAfterBreak="0">
    <w:nsid w:val="3C2A5129"/>
    <w:multiLevelType w:val="hybridMultilevel"/>
    <w:tmpl w:val="A4106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6F467A"/>
    <w:multiLevelType w:val="hybridMultilevel"/>
    <w:tmpl w:val="DF7AD8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alibri"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alibri"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alibri"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3FE0242B"/>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7" w15:restartNumberingAfterBreak="0">
    <w:nsid w:val="410F0C1F"/>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8" w15:restartNumberingAfterBreak="0">
    <w:nsid w:val="41CF6586"/>
    <w:multiLevelType w:val="multilevel"/>
    <w:tmpl w:val="EEB4FFC8"/>
    <w:lvl w:ilvl="0">
      <w:start w:val="1"/>
      <w:numFmt w:val="decimal"/>
      <w:lvlText w:val="%1."/>
      <w:lvlJc w:val="left"/>
      <w:pPr>
        <w:tabs>
          <w:tab w:val="num" w:pos="720"/>
        </w:tabs>
        <w:ind w:left="720" w:hanging="720"/>
      </w:pPr>
      <w:rPr>
        <w:rFonts w:hint="default"/>
      </w:rPr>
    </w:lvl>
    <w:lvl w:ilvl="1">
      <w:start w:val="1"/>
      <w:numFmt w:val="bullet"/>
      <w:lvlText w:val=""/>
      <w:lvlJc w:val="left"/>
      <w:pPr>
        <w:ind w:left="360" w:hanging="360"/>
      </w:pPr>
      <w:rPr>
        <w:rFonts w:ascii="Symbol" w:hAnsi="Symbol"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9" w15:restartNumberingAfterBreak="0">
    <w:nsid w:val="4374787A"/>
    <w:multiLevelType w:val="multilevel"/>
    <w:tmpl w:val="5812FFF0"/>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b w:val="0"/>
        <w:bCs w:val="0"/>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30" w15:restartNumberingAfterBreak="0">
    <w:nsid w:val="43C46C65"/>
    <w:multiLevelType w:val="hybridMultilevel"/>
    <w:tmpl w:val="6404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F7780B"/>
    <w:multiLevelType w:val="hybridMultilevel"/>
    <w:tmpl w:val="0492CD5A"/>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32" w15:restartNumberingAfterBreak="0">
    <w:nsid w:val="466E1B3B"/>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49EB74DD"/>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34" w15:restartNumberingAfterBreak="0">
    <w:nsid w:val="4FA9565C"/>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53773F93"/>
    <w:multiLevelType w:val="multilevel"/>
    <w:tmpl w:val="7CFC37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543300E0"/>
    <w:multiLevelType w:val="hybridMultilevel"/>
    <w:tmpl w:val="99A8384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7" w15:restartNumberingAfterBreak="0">
    <w:nsid w:val="5B713C7B"/>
    <w:multiLevelType w:val="hybridMultilevel"/>
    <w:tmpl w:val="1BF6F51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8" w15:restartNumberingAfterBreak="0">
    <w:nsid w:val="5BE475DD"/>
    <w:multiLevelType w:val="multilevel"/>
    <w:tmpl w:val="68FAA3C8"/>
    <w:lvl w:ilvl="0">
      <w:start w:val="3"/>
      <w:numFmt w:val="decimal"/>
      <w:lvlText w:val="%1"/>
      <w:lvlJc w:val="left"/>
      <w:pPr>
        <w:ind w:left="480" w:hanging="480"/>
      </w:pPr>
      <w:rPr>
        <w:rFonts w:hint="default"/>
        <w:b/>
        <w:u w:val="single"/>
      </w:rPr>
    </w:lvl>
    <w:lvl w:ilvl="1">
      <w:start w:val="1"/>
      <w:numFmt w:val="decimal"/>
      <w:lvlText w:val="%1.%2"/>
      <w:lvlJc w:val="left"/>
      <w:pPr>
        <w:ind w:left="480" w:hanging="480"/>
      </w:pPr>
      <w:rPr>
        <w:rFonts w:hint="default"/>
        <w:b/>
        <w:u w:val="singl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440" w:hanging="1440"/>
      </w:pPr>
      <w:rPr>
        <w:rFonts w:hint="default"/>
        <w:b/>
        <w:u w:val="single"/>
      </w:rPr>
    </w:lvl>
  </w:abstractNum>
  <w:abstractNum w:abstractNumId="39" w15:restartNumberingAfterBreak="0">
    <w:nsid w:val="5C0044D0"/>
    <w:multiLevelType w:val="hybridMultilevel"/>
    <w:tmpl w:val="3E606282"/>
    <w:lvl w:ilvl="0" w:tplc="5EB0035A">
      <w:start w:val="1"/>
      <w:numFmt w:val="upperRoman"/>
      <w:lvlText w:val="%1."/>
      <w:lvlJc w:val="righ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EE53097"/>
    <w:multiLevelType w:val="hybridMultilevel"/>
    <w:tmpl w:val="0016B2D6"/>
    <w:lvl w:ilvl="0" w:tplc="5EB0035A">
      <w:start w:val="1"/>
      <w:numFmt w:val="upperRoman"/>
      <w:lvlText w:val="%1."/>
      <w:lvlJc w:val="right"/>
      <w:pPr>
        <w:ind w:left="720" w:hanging="360"/>
      </w:pPr>
      <w:rPr>
        <w:b/>
        <w:bCs/>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1" w15:restartNumberingAfterBreak="0">
    <w:nsid w:val="5F546428"/>
    <w:multiLevelType w:val="hybridMultilevel"/>
    <w:tmpl w:val="5232AE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89160BC"/>
    <w:multiLevelType w:val="hybridMultilevel"/>
    <w:tmpl w:val="9A2058C8"/>
    <w:lvl w:ilvl="0" w:tplc="0416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A5746E4"/>
    <w:multiLevelType w:val="multilevel"/>
    <w:tmpl w:val="C7409EE0"/>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bullet"/>
      <w:lvlText w:val=""/>
      <w:lvlJc w:val="left"/>
      <w:pPr>
        <w:ind w:left="720" w:hanging="720"/>
      </w:pPr>
      <w:rPr>
        <w:rFonts w:ascii="Wingdings" w:hAnsi="Wingding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6AAA44D7"/>
    <w:multiLevelType w:val="hybridMultilevel"/>
    <w:tmpl w:val="8246570C"/>
    <w:lvl w:ilvl="0" w:tplc="400A0005">
      <w:start w:val="1"/>
      <w:numFmt w:val="bullet"/>
      <w:lvlText w:val=""/>
      <w:lvlJc w:val="left"/>
      <w:pPr>
        <w:ind w:left="684" w:hanging="360"/>
      </w:pPr>
      <w:rPr>
        <w:rFonts w:ascii="Wingdings" w:hAnsi="Wingdings" w:hint="default"/>
      </w:rPr>
    </w:lvl>
    <w:lvl w:ilvl="1" w:tplc="400A0003">
      <w:start w:val="1"/>
      <w:numFmt w:val="bullet"/>
      <w:lvlText w:val="o"/>
      <w:lvlJc w:val="left"/>
      <w:pPr>
        <w:ind w:left="1404" w:hanging="360"/>
      </w:pPr>
      <w:rPr>
        <w:rFonts w:ascii="Courier New" w:hAnsi="Courier New" w:cs="Courier New" w:hint="default"/>
      </w:rPr>
    </w:lvl>
    <w:lvl w:ilvl="2" w:tplc="400A0005">
      <w:start w:val="1"/>
      <w:numFmt w:val="bullet"/>
      <w:lvlText w:val=""/>
      <w:lvlJc w:val="left"/>
      <w:pPr>
        <w:ind w:left="2124" w:hanging="360"/>
      </w:pPr>
      <w:rPr>
        <w:rFonts w:ascii="Wingdings" w:hAnsi="Wingdings" w:hint="default"/>
      </w:rPr>
    </w:lvl>
    <w:lvl w:ilvl="3" w:tplc="400A0001" w:tentative="1">
      <w:start w:val="1"/>
      <w:numFmt w:val="bullet"/>
      <w:lvlText w:val=""/>
      <w:lvlJc w:val="left"/>
      <w:pPr>
        <w:ind w:left="2844" w:hanging="360"/>
      </w:pPr>
      <w:rPr>
        <w:rFonts w:ascii="Symbol" w:hAnsi="Symbol" w:hint="default"/>
      </w:rPr>
    </w:lvl>
    <w:lvl w:ilvl="4" w:tplc="400A0003" w:tentative="1">
      <w:start w:val="1"/>
      <w:numFmt w:val="bullet"/>
      <w:lvlText w:val="o"/>
      <w:lvlJc w:val="left"/>
      <w:pPr>
        <w:ind w:left="3564" w:hanging="360"/>
      </w:pPr>
      <w:rPr>
        <w:rFonts w:ascii="Courier New" w:hAnsi="Courier New" w:cs="Courier New" w:hint="default"/>
      </w:rPr>
    </w:lvl>
    <w:lvl w:ilvl="5" w:tplc="400A0005" w:tentative="1">
      <w:start w:val="1"/>
      <w:numFmt w:val="bullet"/>
      <w:lvlText w:val=""/>
      <w:lvlJc w:val="left"/>
      <w:pPr>
        <w:ind w:left="4284" w:hanging="360"/>
      </w:pPr>
      <w:rPr>
        <w:rFonts w:ascii="Wingdings" w:hAnsi="Wingdings" w:hint="default"/>
      </w:rPr>
    </w:lvl>
    <w:lvl w:ilvl="6" w:tplc="400A0001" w:tentative="1">
      <w:start w:val="1"/>
      <w:numFmt w:val="bullet"/>
      <w:lvlText w:val=""/>
      <w:lvlJc w:val="left"/>
      <w:pPr>
        <w:ind w:left="5004" w:hanging="360"/>
      </w:pPr>
      <w:rPr>
        <w:rFonts w:ascii="Symbol" w:hAnsi="Symbol" w:hint="default"/>
      </w:rPr>
    </w:lvl>
    <w:lvl w:ilvl="7" w:tplc="400A0003" w:tentative="1">
      <w:start w:val="1"/>
      <w:numFmt w:val="bullet"/>
      <w:lvlText w:val="o"/>
      <w:lvlJc w:val="left"/>
      <w:pPr>
        <w:ind w:left="5724" w:hanging="360"/>
      </w:pPr>
      <w:rPr>
        <w:rFonts w:ascii="Courier New" w:hAnsi="Courier New" w:cs="Courier New" w:hint="default"/>
      </w:rPr>
    </w:lvl>
    <w:lvl w:ilvl="8" w:tplc="400A0005" w:tentative="1">
      <w:start w:val="1"/>
      <w:numFmt w:val="bullet"/>
      <w:lvlText w:val=""/>
      <w:lvlJc w:val="left"/>
      <w:pPr>
        <w:ind w:left="6444" w:hanging="360"/>
      </w:pPr>
      <w:rPr>
        <w:rFonts w:ascii="Wingdings" w:hAnsi="Wingdings" w:hint="default"/>
      </w:rPr>
    </w:lvl>
  </w:abstractNum>
  <w:abstractNum w:abstractNumId="45" w15:restartNumberingAfterBreak="0">
    <w:nsid w:val="6CC174F0"/>
    <w:multiLevelType w:val="hybridMultilevel"/>
    <w:tmpl w:val="3A30B1AC"/>
    <w:lvl w:ilvl="0" w:tplc="FFFFFFFF">
      <w:start w:val="1"/>
      <w:numFmt w:val="decimal"/>
      <w:lvlText w:val="%1."/>
      <w:lvlJc w:val="left"/>
      <w:pPr>
        <w:ind w:left="360" w:hanging="360"/>
      </w:pPr>
      <w:rPr>
        <w:rFonts w:hint="default"/>
        <w:lang w:val="es-419"/>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6" w15:restartNumberingAfterBreak="0">
    <w:nsid w:val="770604DA"/>
    <w:multiLevelType w:val="hybridMultilevel"/>
    <w:tmpl w:val="C2C8087A"/>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7" w15:restartNumberingAfterBreak="0">
    <w:nsid w:val="795630DF"/>
    <w:multiLevelType w:val="hybridMultilevel"/>
    <w:tmpl w:val="3F74AC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CAF1BC3"/>
    <w:multiLevelType w:val="hybridMultilevel"/>
    <w:tmpl w:val="EE165F56"/>
    <w:lvl w:ilvl="0" w:tplc="FB20A02E">
      <w:start w:val="1"/>
      <w:numFmt w:val="bullet"/>
      <w:lvlText w:val=""/>
      <w:lvlJc w:val="left"/>
      <w:pPr>
        <w:ind w:left="360" w:hanging="360"/>
      </w:pPr>
      <w:rPr>
        <w:rFonts w:ascii="Symbol" w:hAnsi="Symbol" w:hint="default"/>
        <w:lang w:val="es-419"/>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7CF45E83"/>
    <w:multiLevelType w:val="hybridMultilevel"/>
    <w:tmpl w:val="324AC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D113819"/>
    <w:multiLevelType w:val="multilevel"/>
    <w:tmpl w:val="2558EC7C"/>
    <w:lvl w:ilvl="0">
      <w:start w:val="1"/>
      <w:numFmt w:val="decimal"/>
      <w:lvlText w:val="%1."/>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bullet"/>
      <w:lvlText w:val=""/>
      <w:lvlJc w:val="left"/>
      <w:pPr>
        <w:ind w:left="1800" w:hanging="360"/>
      </w:pPr>
      <w:rPr>
        <w:rFonts w:ascii="Symbol" w:hAnsi="Symbol"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num w:numId="1" w16cid:durableId="790591828">
    <w:abstractNumId w:val="31"/>
  </w:num>
  <w:num w:numId="2" w16cid:durableId="727146929">
    <w:abstractNumId w:val="37"/>
  </w:num>
  <w:num w:numId="3" w16cid:durableId="833761707">
    <w:abstractNumId w:val="8"/>
  </w:num>
  <w:num w:numId="4" w16cid:durableId="125389551">
    <w:abstractNumId w:val="46"/>
  </w:num>
  <w:num w:numId="5" w16cid:durableId="53358817">
    <w:abstractNumId w:val="0"/>
  </w:num>
  <w:num w:numId="6" w16cid:durableId="1492257430">
    <w:abstractNumId w:val="6"/>
  </w:num>
  <w:num w:numId="7" w16cid:durableId="195625065">
    <w:abstractNumId w:val="34"/>
  </w:num>
  <w:num w:numId="8" w16cid:durableId="136806316">
    <w:abstractNumId w:val="36"/>
  </w:num>
  <w:num w:numId="9" w16cid:durableId="1943762528">
    <w:abstractNumId w:val="11"/>
  </w:num>
  <w:num w:numId="10" w16cid:durableId="928660541">
    <w:abstractNumId w:val="44"/>
  </w:num>
  <w:num w:numId="11" w16cid:durableId="835925045">
    <w:abstractNumId w:val="5"/>
  </w:num>
  <w:num w:numId="12" w16cid:durableId="2005357575">
    <w:abstractNumId w:val="32"/>
  </w:num>
  <w:num w:numId="13" w16cid:durableId="831918447">
    <w:abstractNumId w:val="16"/>
  </w:num>
  <w:num w:numId="14" w16cid:durableId="1718701073">
    <w:abstractNumId w:val="2"/>
  </w:num>
  <w:num w:numId="15" w16cid:durableId="1691760867">
    <w:abstractNumId w:val="29"/>
  </w:num>
  <w:num w:numId="16" w16cid:durableId="15466771">
    <w:abstractNumId w:val="13"/>
  </w:num>
  <w:num w:numId="17" w16cid:durableId="988098792">
    <w:abstractNumId w:val="19"/>
  </w:num>
  <w:num w:numId="18" w16cid:durableId="1165439249">
    <w:abstractNumId w:val="43"/>
  </w:num>
  <w:num w:numId="19" w16cid:durableId="1738241377">
    <w:abstractNumId w:val="38"/>
  </w:num>
  <w:num w:numId="20" w16cid:durableId="1123773449">
    <w:abstractNumId w:val="30"/>
  </w:num>
  <w:num w:numId="21" w16cid:durableId="208107101">
    <w:abstractNumId w:val="35"/>
  </w:num>
  <w:num w:numId="22" w16cid:durableId="620111275">
    <w:abstractNumId w:val="4"/>
  </w:num>
  <w:num w:numId="23" w16cid:durableId="324090072">
    <w:abstractNumId w:val="49"/>
  </w:num>
  <w:num w:numId="24" w16cid:durableId="1017199662">
    <w:abstractNumId w:val="24"/>
  </w:num>
  <w:num w:numId="25" w16cid:durableId="1884635701">
    <w:abstractNumId w:val="14"/>
  </w:num>
  <w:num w:numId="26" w16cid:durableId="404105654">
    <w:abstractNumId w:val="42"/>
  </w:num>
  <w:num w:numId="27" w16cid:durableId="1794708672">
    <w:abstractNumId w:val="9"/>
  </w:num>
  <w:num w:numId="28" w16cid:durableId="1254359343">
    <w:abstractNumId w:val="1"/>
  </w:num>
  <w:num w:numId="29" w16cid:durableId="1871185055">
    <w:abstractNumId w:val="40"/>
  </w:num>
  <w:num w:numId="30" w16cid:durableId="2123995">
    <w:abstractNumId w:val="39"/>
  </w:num>
  <w:num w:numId="31" w16cid:durableId="180076075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31014954">
    <w:abstractNumId w:val="25"/>
  </w:num>
  <w:num w:numId="33" w16cid:durableId="37361502">
    <w:abstractNumId w:val="15"/>
  </w:num>
  <w:num w:numId="34" w16cid:durableId="1409427096">
    <w:abstractNumId w:val="18"/>
  </w:num>
  <w:num w:numId="35" w16cid:durableId="2072194690">
    <w:abstractNumId w:val="48"/>
  </w:num>
  <w:num w:numId="36" w16cid:durableId="1609002075">
    <w:abstractNumId w:val="47"/>
  </w:num>
  <w:num w:numId="37" w16cid:durableId="1159732992">
    <w:abstractNumId w:val="20"/>
  </w:num>
  <w:num w:numId="38" w16cid:durableId="984547601">
    <w:abstractNumId w:val="21"/>
  </w:num>
  <w:num w:numId="39" w16cid:durableId="1452437621">
    <w:abstractNumId w:val="3"/>
  </w:num>
  <w:num w:numId="40" w16cid:durableId="1133475883">
    <w:abstractNumId w:val="41"/>
  </w:num>
  <w:num w:numId="41" w16cid:durableId="2104448865">
    <w:abstractNumId w:val="45"/>
  </w:num>
  <w:num w:numId="42" w16cid:durableId="1533374119">
    <w:abstractNumId w:val="7"/>
  </w:num>
  <w:num w:numId="43" w16cid:durableId="619653350">
    <w:abstractNumId w:val="17"/>
  </w:num>
  <w:num w:numId="44" w16cid:durableId="1297837303">
    <w:abstractNumId w:val="50"/>
  </w:num>
  <w:num w:numId="45" w16cid:durableId="1457530187">
    <w:abstractNumId w:val="23"/>
  </w:num>
  <w:num w:numId="46" w16cid:durableId="525487101">
    <w:abstractNumId w:val="33"/>
  </w:num>
  <w:num w:numId="47" w16cid:durableId="812061834">
    <w:abstractNumId w:val="27"/>
  </w:num>
  <w:num w:numId="48" w16cid:durableId="1301224501">
    <w:abstractNumId w:val="26"/>
  </w:num>
  <w:num w:numId="49" w16cid:durableId="1228955921">
    <w:abstractNumId w:val="12"/>
  </w:num>
  <w:num w:numId="50" w16cid:durableId="400491122">
    <w:abstractNumId w:val="28"/>
  </w:num>
  <w:num w:numId="51" w16cid:durableId="108049218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ED7"/>
    <w:rsid w:val="00002901"/>
    <w:rsid w:val="000032F0"/>
    <w:rsid w:val="00014ED7"/>
    <w:rsid w:val="00026942"/>
    <w:rsid w:val="0004133C"/>
    <w:rsid w:val="00056495"/>
    <w:rsid w:val="000703A2"/>
    <w:rsid w:val="00074228"/>
    <w:rsid w:val="000848B6"/>
    <w:rsid w:val="0009005E"/>
    <w:rsid w:val="00096C52"/>
    <w:rsid w:val="000A1054"/>
    <w:rsid w:val="000A31E1"/>
    <w:rsid w:val="000B0328"/>
    <w:rsid w:val="000B6173"/>
    <w:rsid w:val="000C0181"/>
    <w:rsid w:val="000C6E13"/>
    <w:rsid w:val="000D2F87"/>
    <w:rsid w:val="000E5662"/>
    <w:rsid w:val="000F275A"/>
    <w:rsid w:val="000F6218"/>
    <w:rsid w:val="00103507"/>
    <w:rsid w:val="00111356"/>
    <w:rsid w:val="001142DF"/>
    <w:rsid w:val="00123635"/>
    <w:rsid w:val="00130CB6"/>
    <w:rsid w:val="00131A88"/>
    <w:rsid w:val="00131CCC"/>
    <w:rsid w:val="00155BA4"/>
    <w:rsid w:val="001572EC"/>
    <w:rsid w:val="001626AD"/>
    <w:rsid w:val="00163C22"/>
    <w:rsid w:val="00167DBB"/>
    <w:rsid w:val="0017226F"/>
    <w:rsid w:val="00172ECF"/>
    <w:rsid w:val="00183365"/>
    <w:rsid w:val="001A1D5E"/>
    <w:rsid w:val="001B25DD"/>
    <w:rsid w:val="001C2608"/>
    <w:rsid w:val="001D17EF"/>
    <w:rsid w:val="001D760E"/>
    <w:rsid w:val="001E05D4"/>
    <w:rsid w:val="001E7A9F"/>
    <w:rsid w:val="001F10D7"/>
    <w:rsid w:val="00200EEA"/>
    <w:rsid w:val="002044E9"/>
    <w:rsid w:val="00206486"/>
    <w:rsid w:val="00207276"/>
    <w:rsid w:val="00221158"/>
    <w:rsid w:val="00221C75"/>
    <w:rsid w:val="00222ACE"/>
    <w:rsid w:val="002249D0"/>
    <w:rsid w:val="00247447"/>
    <w:rsid w:val="0025079B"/>
    <w:rsid w:val="0026026C"/>
    <w:rsid w:val="00263462"/>
    <w:rsid w:val="00276875"/>
    <w:rsid w:val="002876A0"/>
    <w:rsid w:val="00295E4C"/>
    <w:rsid w:val="002B2413"/>
    <w:rsid w:val="002B587C"/>
    <w:rsid w:val="002D241C"/>
    <w:rsid w:val="002D263F"/>
    <w:rsid w:val="002D26F5"/>
    <w:rsid w:val="002D28F5"/>
    <w:rsid w:val="002F0F96"/>
    <w:rsid w:val="002F2637"/>
    <w:rsid w:val="002F56F6"/>
    <w:rsid w:val="0031143F"/>
    <w:rsid w:val="00320429"/>
    <w:rsid w:val="003251D2"/>
    <w:rsid w:val="0033537E"/>
    <w:rsid w:val="00335E12"/>
    <w:rsid w:val="0035540E"/>
    <w:rsid w:val="00355DF4"/>
    <w:rsid w:val="00357337"/>
    <w:rsid w:val="0036632D"/>
    <w:rsid w:val="003669FA"/>
    <w:rsid w:val="0037535D"/>
    <w:rsid w:val="0038135C"/>
    <w:rsid w:val="00381B93"/>
    <w:rsid w:val="00382E53"/>
    <w:rsid w:val="00392B00"/>
    <w:rsid w:val="0039621C"/>
    <w:rsid w:val="003A67F9"/>
    <w:rsid w:val="003C43DC"/>
    <w:rsid w:val="003D0DF3"/>
    <w:rsid w:val="003D724E"/>
    <w:rsid w:val="003D7D36"/>
    <w:rsid w:val="003F71B5"/>
    <w:rsid w:val="00403F50"/>
    <w:rsid w:val="00412650"/>
    <w:rsid w:val="00422B00"/>
    <w:rsid w:val="00424991"/>
    <w:rsid w:val="00450973"/>
    <w:rsid w:val="00450CA1"/>
    <w:rsid w:val="00464C6E"/>
    <w:rsid w:val="004906C4"/>
    <w:rsid w:val="00491322"/>
    <w:rsid w:val="004922D9"/>
    <w:rsid w:val="004953FF"/>
    <w:rsid w:val="00495553"/>
    <w:rsid w:val="004D0144"/>
    <w:rsid w:val="004D1649"/>
    <w:rsid w:val="004D1D02"/>
    <w:rsid w:val="004D67B4"/>
    <w:rsid w:val="004F10BB"/>
    <w:rsid w:val="004F14BC"/>
    <w:rsid w:val="004F5620"/>
    <w:rsid w:val="005065EA"/>
    <w:rsid w:val="00517892"/>
    <w:rsid w:val="005245DB"/>
    <w:rsid w:val="005250D9"/>
    <w:rsid w:val="005263CE"/>
    <w:rsid w:val="005425C5"/>
    <w:rsid w:val="00544903"/>
    <w:rsid w:val="0054661E"/>
    <w:rsid w:val="00546ACE"/>
    <w:rsid w:val="005550B3"/>
    <w:rsid w:val="00556C9A"/>
    <w:rsid w:val="00560E6B"/>
    <w:rsid w:val="0057299F"/>
    <w:rsid w:val="0058386C"/>
    <w:rsid w:val="00597CFB"/>
    <w:rsid w:val="005A3CAC"/>
    <w:rsid w:val="005A492A"/>
    <w:rsid w:val="005B67B2"/>
    <w:rsid w:val="005C18E4"/>
    <w:rsid w:val="005C247D"/>
    <w:rsid w:val="005C5CF7"/>
    <w:rsid w:val="005C666A"/>
    <w:rsid w:val="005D6F9B"/>
    <w:rsid w:val="005E17CD"/>
    <w:rsid w:val="005F20A1"/>
    <w:rsid w:val="00600BEE"/>
    <w:rsid w:val="00613053"/>
    <w:rsid w:val="00632F1F"/>
    <w:rsid w:val="00644902"/>
    <w:rsid w:val="006525A5"/>
    <w:rsid w:val="0066322B"/>
    <w:rsid w:val="00663295"/>
    <w:rsid w:val="00665498"/>
    <w:rsid w:val="00665A3C"/>
    <w:rsid w:val="0067004A"/>
    <w:rsid w:val="00675EDB"/>
    <w:rsid w:val="0068682B"/>
    <w:rsid w:val="006913A5"/>
    <w:rsid w:val="00692BAF"/>
    <w:rsid w:val="006A0FE1"/>
    <w:rsid w:val="006A31FD"/>
    <w:rsid w:val="006B2109"/>
    <w:rsid w:val="006B456E"/>
    <w:rsid w:val="006B69EF"/>
    <w:rsid w:val="006E1719"/>
    <w:rsid w:val="006E1858"/>
    <w:rsid w:val="006E1E7A"/>
    <w:rsid w:val="006E2886"/>
    <w:rsid w:val="00711404"/>
    <w:rsid w:val="00711BD4"/>
    <w:rsid w:val="00716C58"/>
    <w:rsid w:val="007262F7"/>
    <w:rsid w:val="00731F8C"/>
    <w:rsid w:val="00740ED6"/>
    <w:rsid w:val="00745E7A"/>
    <w:rsid w:val="0074626B"/>
    <w:rsid w:val="00761297"/>
    <w:rsid w:val="00763B56"/>
    <w:rsid w:val="00776826"/>
    <w:rsid w:val="00776CB9"/>
    <w:rsid w:val="007850FA"/>
    <w:rsid w:val="007855C1"/>
    <w:rsid w:val="0079184D"/>
    <w:rsid w:val="007A3282"/>
    <w:rsid w:val="007B5B93"/>
    <w:rsid w:val="007C4E7E"/>
    <w:rsid w:val="007C6B7E"/>
    <w:rsid w:val="007D3C5E"/>
    <w:rsid w:val="007D7B96"/>
    <w:rsid w:val="007E2B35"/>
    <w:rsid w:val="007E5D0D"/>
    <w:rsid w:val="00800187"/>
    <w:rsid w:val="00804376"/>
    <w:rsid w:val="00821101"/>
    <w:rsid w:val="0082228D"/>
    <w:rsid w:val="00830E99"/>
    <w:rsid w:val="0083273F"/>
    <w:rsid w:val="00832919"/>
    <w:rsid w:val="00835AC2"/>
    <w:rsid w:val="00836B57"/>
    <w:rsid w:val="00840002"/>
    <w:rsid w:val="00840029"/>
    <w:rsid w:val="00843FE4"/>
    <w:rsid w:val="00845F98"/>
    <w:rsid w:val="0085312F"/>
    <w:rsid w:val="00854C5B"/>
    <w:rsid w:val="00862C41"/>
    <w:rsid w:val="00866A3E"/>
    <w:rsid w:val="00885B37"/>
    <w:rsid w:val="0088670F"/>
    <w:rsid w:val="00897222"/>
    <w:rsid w:val="00897D2F"/>
    <w:rsid w:val="008B176B"/>
    <w:rsid w:val="008B2C1A"/>
    <w:rsid w:val="008C2B36"/>
    <w:rsid w:val="008C33C6"/>
    <w:rsid w:val="008D2354"/>
    <w:rsid w:val="008E0E04"/>
    <w:rsid w:val="008E284C"/>
    <w:rsid w:val="008F0E1F"/>
    <w:rsid w:val="00903CDD"/>
    <w:rsid w:val="0090548F"/>
    <w:rsid w:val="0091422B"/>
    <w:rsid w:val="00932FB5"/>
    <w:rsid w:val="00933E28"/>
    <w:rsid w:val="00936631"/>
    <w:rsid w:val="00936CBE"/>
    <w:rsid w:val="009614C6"/>
    <w:rsid w:val="00965553"/>
    <w:rsid w:val="009700AF"/>
    <w:rsid w:val="00976133"/>
    <w:rsid w:val="00977A68"/>
    <w:rsid w:val="0098312D"/>
    <w:rsid w:val="00995D0F"/>
    <w:rsid w:val="00995FC8"/>
    <w:rsid w:val="009A00EF"/>
    <w:rsid w:val="009B00D3"/>
    <w:rsid w:val="009B044E"/>
    <w:rsid w:val="009B159C"/>
    <w:rsid w:val="009B307F"/>
    <w:rsid w:val="009B3268"/>
    <w:rsid w:val="009E79CB"/>
    <w:rsid w:val="009F2BD9"/>
    <w:rsid w:val="00A11C58"/>
    <w:rsid w:val="00A12636"/>
    <w:rsid w:val="00A135A4"/>
    <w:rsid w:val="00A20CF1"/>
    <w:rsid w:val="00A32235"/>
    <w:rsid w:val="00A553F6"/>
    <w:rsid w:val="00A632FE"/>
    <w:rsid w:val="00A7388B"/>
    <w:rsid w:val="00A742D3"/>
    <w:rsid w:val="00A77E7A"/>
    <w:rsid w:val="00A82396"/>
    <w:rsid w:val="00A86512"/>
    <w:rsid w:val="00A96D9E"/>
    <w:rsid w:val="00AA29A5"/>
    <w:rsid w:val="00AB22F8"/>
    <w:rsid w:val="00AB3A7A"/>
    <w:rsid w:val="00AB73AE"/>
    <w:rsid w:val="00AC7C61"/>
    <w:rsid w:val="00AD64A2"/>
    <w:rsid w:val="00AE3B14"/>
    <w:rsid w:val="00AE5A25"/>
    <w:rsid w:val="00AF1333"/>
    <w:rsid w:val="00AF1516"/>
    <w:rsid w:val="00AF1BD2"/>
    <w:rsid w:val="00AF3358"/>
    <w:rsid w:val="00AF493E"/>
    <w:rsid w:val="00B043C3"/>
    <w:rsid w:val="00B12D5C"/>
    <w:rsid w:val="00B161F7"/>
    <w:rsid w:val="00B16A81"/>
    <w:rsid w:val="00B223E6"/>
    <w:rsid w:val="00B2255B"/>
    <w:rsid w:val="00B34629"/>
    <w:rsid w:val="00B3794D"/>
    <w:rsid w:val="00B4284B"/>
    <w:rsid w:val="00B46271"/>
    <w:rsid w:val="00B54049"/>
    <w:rsid w:val="00B5487E"/>
    <w:rsid w:val="00B6743A"/>
    <w:rsid w:val="00B74418"/>
    <w:rsid w:val="00B75336"/>
    <w:rsid w:val="00B8251E"/>
    <w:rsid w:val="00B97F74"/>
    <w:rsid w:val="00BA1429"/>
    <w:rsid w:val="00BA587E"/>
    <w:rsid w:val="00BA751B"/>
    <w:rsid w:val="00BB1669"/>
    <w:rsid w:val="00BB6BC0"/>
    <w:rsid w:val="00BD387C"/>
    <w:rsid w:val="00BD3FF6"/>
    <w:rsid w:val="00BD548A"/>
    <w:rsid w:val="00BE068A"/>
    <w:rsid w:val="00BE2DF0"/>
    <w:rsid w:val="00BF4D2E"/>
    <w:rsid w:val="00C10C8F"/>
    <w:rsid w:val="00C12D7A"/>
    <w:rsid w:val="00C15837"/>
    <w:rsid w:val="00C158DE"/>
    <w:rsid w:val="00C17EC2"/>
    <w:rsid w:val="00C21292"/>
    <w:rsid w:val="00C24CFA"/>
    <w:rsid w:val="00C322F1"/>
    <w:rsid w:val="00C42F27"/>
    <w:rsid w:val="00C47823"/>
    <w:rsid w:val="00C53D6F"/>
    <w:rsid w:val="00C63C83"/>
    <w:rsid w:val="00C803B6"/>
    <w:rsid w:val="00C8352E"/>
    <w:rsid w:val="00C835F5"/>
    <w:rsid w:val="00C90DB7"/>
    <w:rsid w:val="00CA28EF"/>
    <w:rsid w:val="00CA441E"/>
    <w:rsid w:val="00CB4226"/>
    <w:rsid w:val="00CC1044"/>
    <w:rsid w:val="00CC117D"/>
    <w:rsid w:val="00CC7893"/>
    <w:rsid w:val="00CE1268"/>
    <w:rsid w:val="00CF1371"/>
    <w:rsid w:val="00CF58E9"/>
    <w:rsid w:val="00CF6904"/>
    <w:rsid w:val="00D02172"/>
    <w:rsid w:val="00D02A4C"/>
    <w:rsid w:val="00D05793"/>
    <w:rsid w:val="00D3781D"/>
    <w:rsid w:val="00D40D10"/>
    <w:rsid w:val="00D524F3"/>
    <w:rsid w:val="00D54A10"/>
    <w:rsid w:val="00D762EA"/>
    <w:rsid w:val="00D86C71"/>
    <w:rsid w:val="00DA79C4"/>
    <w:rsid w:val="00DB139C"/>
    <w:rsid w:val="00DB6ACA"/>
    <w:rsid w:val="00DC11BA"/>
    <w:rsid w:val="00DC2A76"/>
    <w:rsid w:val="00DC3202"/>
    <w:rsid w:val="00DC67F6"/>
    <w:rsid w:val="00DC6C07"/>
    <w:rsid w:val="00DC7319"/>
    <w:rsid w:val="00DD042E"/>
    <w:rsid w:val="00DD4D18"/>
    <w:rsid w:val="00DF2B13"/>
    <w:rsid w:val="00E00A21"/>
    <w:rsid w:val="00E03269"/>
    <w:rsid w:val="00E137C1"/>
    <w:rsid w:val="00E15B77"/>
    <w:rsid w:val="00E16480"/>
    <w:rsid w:val="00E23968"/>
    <w:rsid w:val="00E321E6"/>
    <w:rsid w:val="00E3379A"/>
    <w:rsid w:val="00E44891"/>
    <w:rsid w:val="00E47CC5"/>
    <w:rsid w:val="00E47D98"/>
    <w:rsid w:val="00E50177"/>
    <w:rsid w:val="00E54881"/>
    <w:rsid w:val="00E55F31"/>
    <w:rsid w:val="00E56CB7"/>
    <w:rsid w:val="00E67952"/>
    <w:rsid w:val="00E76673"/>
    <w:rsid w:val="00E9584B"/>
    <w:rsid w:val="00EA3E24"/>
    <w:rsid w:val="00EA43DC"/>
    <w:rsid w:val="00EA7F7F"/>
    <w:rsid w:val="00EB058B"/>
    <w:rsid w:val="00EB2DE7"/>
    <w:rsid w:val="00EC0B89"/>
    <w:rsid w:val="00EC3A52"/>
    <w:rsid w:val="00EC67E4"/>
    <w:rsid w:val="00ED5EF3"/>
    <w:rsid w:val="00ED7187"/>
    <w:rsid w:val="00ED78B1"/>
    <w:rsid w:val="00EE64A4"/>
    <w:rsid w:val="00EE66AC"/>
    <w:rsid w:val="00EF2D2E"/>
    <w:rsid w:val="00EF5822"/>
    <w:rsid w:val="00EF5A1D"/>
    <w:rsid w:val="00F067B9"/>
    <w:rsid w:val="00F2420F"/>
    <w:rsid w:val="00F27D67"/>
    <w:rsid w:val="00F300C5"/>
    <w:rsid w:val="00F37387"/>
    <w:rsid w:val="00F42E4E"/>
    <w:rsid w:val="00F52098"/>
    <w:rsid w:val="00F54C40"/>
    <w:rsid w:val="00F6193A"/>
    <w:rsid w:val="00F62771"/>
    <w:rsid w:val="00F654B6"/>
    <w:rsid w:val="00F7366A"/>
    <w:rsid w:val="00F83D33"/>
    <w:rsid w:val="00F84FF6"/>
    <w:rsid w:val="00F860BA"/>
    <w:rsid w:val="00F920EB"/>
    <w:rsid w:val="00F92BC0"/>
    <w:rsid w:val="00F979AE"/>
    <w:rsid w:val="00F97D67"/>
    <w:rsid w:val="00FB5FD5"/>
    <w:rsid w:val="00FC0607"/>
    <w:rsid w:val="00FC1C1A"/>
    <w:rsid w:val="00FC6169"/>
    <w:rsid w:val="00FD03BB"/>
    <w:rsid w:val="00FE0DF3"/>
    <w:rsid w:val="00FF0023"/>
    <w:rsid w:val="00FF7CB2"/>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6BC0A"/>
  <w15:chartTrackingRefBased/>
  <w15:docId w15:val="{868CBC54-1963-4C79-A2FA-D4AAFE7D1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79A"/>
  </w:style>
  <w:style w:type="paragraph" w:styleId="Heading1">
    <w:name w:val="heading 1"/>
    <w:basedOn w:val="Normal"/>
    <w:next w:val="Normal"/>
    <w:link w:val="Heading1Char"/>
    <w:uiPriority w:val="9"/>
    <w:qFormat/>
    <w:rsid w:val="005C247D"/>
    <w:pPr>
      <w:keepNext/>
      <w:keepLines/>
      <w:spacing w:before="360" w:after="80"/>
      <w:outlineLvl w:val="0"/>
    </w:pPr>
    <w:rPr>
      <w:rFonts w:asciiTheme="majorHAnsi" w:eastAsiaTheme="majorEastAsia" w:hAnsiTheme="majorHAnsi" w:cstheme="majorBidi"/>
      <w:color w:val="2F5496" w:themeColor="accent1" w:themeShade="BF"/>
      <w:kern w:val="2"/>
      <w:sz w:val="40"/>
      <w:szCs w:val="40"/>
      <w:lang w:val="pt-BR"/>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uadro 2-1,Footnote,List Paragraph1,List Paragraph-Thesis,titulo 5,GRÁFICOS,GRAFICO,Párrafo,de,lista,Negrita,Párrafo Numerado,Listas,lp1,BULLET Liste,Capítulo,Párrafo de lista2,TIT 2 IND,cuadro ghf1,Celula,Parágrafo Padrão Simples"/>
    <w:basedOn w:val="Normal"/>
    <w:link w:val="ListParagraphChar"/>
    <w:uiPriority w:val="34"/>
    <w:qFormat/>
    <w:rsid w:val="008E0E04"/>
    <w:pPr>
      <w:ind w:left="720"/>
      <w:contextualSpacing/>
    </w:pPr>
  </w:style>
  <w:style w:type="paragraph" w:styleId="NormalWeb">
    <w:name w:val="Normal (Web)"/>
    <w:basedOn w:val="Normal"/>
    <w:uiPriority w:val="99"/>
    <w:semiHidden/>
    <w:unhideWhenUsed/>
    <w:rsid w:val="00A742D3"/>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Strong">
    <w:name w:val="Strong"/>
    <w:basedOn w:val="DefaultParagraphFont"/>
    <w:uiPriority w:val="22"/>
    <w:qFormat/>
    <w:rsid w:val="00BD387C"/>
    <w:rPr>
      <w:b/>
      <w:bCs/>
    </w:rPr>
  </w:style>
  <w:style w:type="character" w:customStyle="1" w:styleId="ListParagraphChar">
    <w:name w:val="List Paragraph Char"/>
    <w:aliases w:val="Cuadro 2-1 Char,Footnote Char,List Paragraph1 Char,List Paragraph-Thesis Char,titulo 5 Char,GRÁFICOS Char,GRAFICO Char,Párrafo Char,de Char,lista Char,Negrita Char,Párrafo Numerado Char,Listas Char,lp1 Char,BULLET Liste Char"/>
    <w:link w:val="ListParagraph"/>
    <w:uiPriority w:val="34"/>
    <w:qFormat/>
    <w:locked/>
    <w:rsid w:val="00716C58"/>
  </w:style>
  <w:style w:type="paragraph" w:styleId="CommentText">
    <w:name w:val="annotation text"/>
    <w:basedOn w:val="Normal"/>
    <w:link w:val="CommentTextChar"/>
    <w:uiPriority w:val="99"/>
    <w:semiHidden/>
    <w:unhideWhenUsed/>
    <w:rsid w:val="00EC0B89"/>
    <w:pPr>
      <w:spacing w:line="240" w:lineRule="auto"/>
    </w:pPr>
    <w:rPr>
      <w:rFonts w:ascii="Calibri" w:eastAsia="Calibri" w:hAnsi="Calibri" w:cs="Calibri"/>
      <w:sz w:val="20"/>
      <w:szCs w:val="20"/>
      <w:lang w:val="es-ES" w:eastAsia="es-BO"/>
    </w:rPr>
  </w:style>
  <w:style w:type="character" w:customStyle="1" w:styleId="CommentTextChar">
    <w:name w:val="Comment Text Char"/>
    <w:basedOn w:val="DefaultParagraphFont"/>
    <w:link w:val="CommentText"/>
    <w:uiPriority w:val="99"/>
    <w:semiHidden/>
    <w:rsid w:val="00EC0B89"/>
    <w:rPr>
      <w:rFonts w:ascii="Calibri" w:eastAsia="Calibri" w:hAnsi="Calibri" w:cs="Calibri"/>
      <w:sz w:val="20"/>
      <w:szCs w:val="20"/>
      <w:lang w:val="es-ES" w:eastAsia="es-BO"/>
    </w:rPr>
  </w:style>
  <w:style w:type="character" w:styleId="CommentReference">
    <w:name w:val="annotation reference"/>
    <w:basedOn w:val="DefaultParagraphFont"/>
    <w:uiPriority w:val="99"/>
    <w:semiHidden/>
    <w:unhideWhenUsed/>
    <w:rsid w:val="00E50177"/>
    <w:rPr>
      <w:sz w:val="16"/>
      <w:szCs w:val="16"/>
    </w:rPr>
  </w:style>
  <w:style w:type="paragraph" w:styleId="CommentSubject">
    <w:name w:val="annotation subject"/>
    <w:basedOn w:val="CommentText"/>
    <w:next w:val="CommentText"/>
    <w:link w:val="CommentSubjectChar"/>
    <w:uiPriority w:val="99"/>
    <w:semiHidden/>
    <w:unhideWhenUsed/>
    <w:rsid w:val="00E50177"/>
    <w:rPr>
      <w:rFonts w:asciiTheme="minorHAnsi" w:eastAsiaTheme="minorHAnsi" w:hAnsiTheme="minorHAnsi" w:cstheme="minorBidi"/>
      <w:b/>
      <w:bCs/>
      <w:lang w:val="es-BO" w:eastAsia="en-US"/>
    </w:rPr>
  </w:style>
  <w:style w:type="character" w:customStyle="1" w:styleId="CommentSubjectChar">
    <w:name w:val="Comment Subject Char"/>
    <w:basedOn w:val="CommentTextChar"/>
    <w:link w:val="CommentSubject"/>
    <w:uiPriority w:val="99"/>
    <w:semiHidden/>
    <w:rsid w:val="00E50177"/>
    <w:rPr>
      <w:rFonts w:ascii="Calibri" w:eastAsia="Calibri" w:hAnsi="Calibri" w:cs="Calibri"/>
      <w:b/>
      <w:bCs/>
      <w:sz w:val="20"/>
      <w:szCs w:val="20"/>
      <w:lang w:val="es-ES" w:eastAsia="es-BO"/>
    </w:rPr>
  </w:style>
  <w:style w:type="paragraph" w:styleId="Header">
    <w:name w:val="header"/>
    <w:basedOn w:val="Normal"/>
    <w:link w:val="HeaderChar"/>
    <w:uiPriority w:val="99"/>
    <w:unhideWhenUsed/>
    <w:rsid w:val="00EF2D2E"/>
    <w:pPr>
      <w:tabs>
        <w:tab w:val="center" w:pos="4252"/>
        <w:tab w:val="right" w:pos="8504"/>
      </w:tabs>
      <w:spacing w:after="0" w:line="240" w:lineRule="auto"/>
    </w:pPr>
  </w:style>
  <w:style w:type="character" w:customStyle="1" w:styleId="HeaderChar">
    <w:name w:val="Header Char"/>
    <w:basedOn w:val="DefaultParagraphFont"/>
    <w:link w:val="Header"/>
    <w:uiPriority w:val="99"/>
    <w:rsid w:val="00EF2D2E"/>
  </w:style>
  <w:style w:type="paragraph" w:styleId="Footer">
    <w:name w:val="footer"/>
    <w:basedOn w:val="Normal"/>
    <w:link w:val="FooterChar"/>
    <w:uiPriority w:val="99"/>
    <w:unhideWhenUsed/>
    <w:rsid w:val="00EF2D2E"/>
    <w:pPr>
      <w:tabs>
        <w:tab w:val="center" w:pos="4252"/>
        <w:tab w:val="right" w:pos="8504"/>
      </w:tabs>
      <w:spacing w:after="0" w:line="240" w:lineRule="auto"/>
    </w:pPr>
  </w:style>
  <w:style w:type="character" w:customStyle="1" w:styleId="FooterChar">
    <w:name w:val="Footer Char"/>
    <w:basedOn w:val="DefaultParagraphFont"/>
    <w:link w:val="Footer"/>
    <w:uiPriority w:val="99"/>
    <w:rsid w:val="00EF2D2E"/>
  </w:style>
  <w:style w:type="paragraph" w:styleId="Revision">
    <w:name w:val="Revision"/>
    <w:hidden/>
    <w:uiPriority w:val="99"/>
    <w:semiHidden/>
    <w:rsid w:val="00BD548A"/>
    <w:pPr>
      <w:spacing w:after="0" w:line="240" w:lineRule="auto"/>
    </w:pPr>
  </w:style>
  <w:style w:type="table" w:styleId="TableGrid">
    <w:name w:val="Table Grid"/>
    <w:basedOn w:val="TableNormal"/>
    <w:uiPriority w:val="39"/>
    <w:rsid w:val="00AE5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
    <w:name w:val="Corpo"/>
    <w:rsid w:val="00836B57"/>
    <w:pPr>
      <w:spacing w:line="256" w:lineRule="auto"/>
    </w:pPr>
    <w:rPr>
      <w:rFonts w:ascii="Calibri" w:eastAsia="Calibri" w:hAnsi="Calibri" w:cs="Calibri"/>
      <w:color w:val="000000"/>
      <w:lang w:val="en-US"/>
    </w:rPr>
  </w:style>
  <w:style w:type="character" w:customStyle="1" w:styleId="Heading1Char">
    <w:name w:val="Heading 1 Char"/>
    <w:basedOn w:val="DefaultParagraphFont"/>
    <w:link w:val="Heading1"/>
    <w:uiPriority w:val="9"/>
    <w:rsid w:val="005C247D"/>
    <w:rPr>
      <w:rFonts w:asciiTheme="majorHAnsi" w:eastAsiaTheme="majorEastAsia" w:hAnsiTheme="majorHAnsi" w:cstheme="majorBidi"/>
      <w:color w:val="2F5496" w:themeColor="accent1" w:themeShade="BF"/>
      <w:kern w:val="2"/>
      <w:sz w:val="40"/>
      <w:szCs w:val="40"/>
      <w:lang w:val="pt-BR"/>
      <w14:ligatures w14:val="standardContextual"/>
    </w:rPr>
  </w:style>
  <w:style w:type="paragraph" w:styleId="BodyText">
    <w:name w:val="Body Text"/>
    <w:basedOn w:val="Normal"/>
    <w:link w:val="BodyTextChar"/>
    <w:uiPriority w:val="99"/>
    <w:qFormat/>
    <w:rsid w:val="004F14BC"/>
    <w:pPr>
      <w:spacing w:after="280" w:line="280" w:lineRule="atLeast"/>
    </w:pPr>
    <w:rPr>
      <w:rFonts w:ascii="Verdana" w:eastAsia="Times New Roman" w:hAnsi="Verdana" w:cs="Arial"/>
      <w:sz w:val="18"/>
      <w:szCs w:val="20"/>
      <w:lang w:val="en-GB" w:eastAsia="da-DK"/>
    </w:rPr>
  </w:style>
  <w:style w:type="character" w:customStyle="1" w:styleId="BodyTextChar">
    <w:name w:val="Body Text Char"/>
    <w:basedOn w:val="DefaultParagraphFont"/>
    <w:link w:val="BodyText"/>
    <w:uiPriority w:val="99"/>
    <w:rsid w:val="004F14BC"/>
    <w:rPr>
      <w:rFonts w:ascii="Verdana" w:eastAsia="Times New Roman" w:hAnsi="Verdana" w:cs="Arial"/>
      <w:sz w:val="18"/>
      <w:szCs w:val="20"/>
      <w:lang w:val="en-GB"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193663">
      <w:bodyDiv w:val="1"/>
      <w:marLeft w:val="0"/>
      <w:marRight w:val="0"/>
      <w:marTop w:val="0"/>
      <w:marBottom w:val="0"/>
      <w:divBdr>
        <w:top w:val="none" w:sz="0" w:space="0" w:color="auto"/>
        <w:left w:val="none" w:sz="0" w:space="0" w:color="auto"/>
        <w:bottom w:val="none" w:sz="0" w:space="0" w:color="auto"/>
        <w:right w:val="none" w:sz="0" w:space="0" w:color="auto"/>
      </w:divBdr>
    </w:div>
    <w:div w:id="283968172">
      <w:bodyDiv w:val="1"/>
      <w:marLeft w:val="0"/>
      <w:marRight w:val="0"/>
      <w:marTop w:val="0"/>
      <w:marBottom w:val="0"/>
      <w:divBdr>
        <w:top w:val="none" w:sz="0" w:space="0" w:color="auto"/>
        <w:left w:val="none" w:sz="0" w:space="0" w:color="auto"/>
        <w:bottom w:val="none" w:sz="0" w:space="0" w:color="auto"/>
        <w:right w:val="none" w:sz="0" w:space="0" w:color="auto"/>
      </w:divBdr>
    </w:div>
    <w:div w:id="382101198">
      <w:bodyDiv w:val="1"/>
      <w:marLeft w:val="0"/>
      <w:marRight w:val="0"/>
      <w:marTop w:val="0"/>
      <w:marBottom w:val="0"/>
      <w:divBdr>
        <w:top w:val="none" w:sz="0" w:space="0" w:color="auto"/>
        <w:left w:val="none" w:sz="0" w:space="0" w:color="auto"/>
        <w:bottom w:val="none" w:sz="0" w:space="0" w:color="auto"/>
        <w:right w:val="none" w:sz="0" w:space="0" w:color="auto"/>
      </w:divBdr>
    </w:div>
    <w:div w:id="982462983">
      <w:bodyDiv w:val="1"/>
      <w:marLeft w:val="0"/>
      <w:marRight w:val="0"/>
      <w:marTop w:val="0"/>
      <w:marBottom w:val="0"/>
      <w:divBdr>
        <w:top w:val="none" w:sz="0" w:space="0" w:color="auto"/>
        <w:left w:val="none" w:sz="0" w:space="0" w:color="auto"/>
        <w:bottom w:val="none" w:sz="0" w:space="0" w:color="auto"/>
        <w:right w:val="none" w:sz="0" w:space="0" w:color="auto"/>
      </w:divBdr>
      <w:divsChild>
        <w:div w:id="1189295136">
          <w:marLeft w:val="547"/>
          <w:marRight w:val="0"/>
          <w:marTop w:val="0"/>
          <w:marBottom w:val="0"/>
          <w:divBdr>
            <w:top w:val="none" w:sz="0" w:space="0" w:color="auto"/>
            <w:left w:val="none" w:sz="0" w:space="0" w:color="auto"/>
            <w:bottom w:val="none" w:sz="0" w:space="0" w:color="auto"/>
            <w:right w:val="none" w:sz="0" w:space="0" w:color="auto"/>
          </w:divBdr>
        </w:div>
      </w:divsChild>
    </w:div>
    <w:div w:id="1444615563">
      <w:bodyDiv w:val="1"/>
      <w:marLeft w:val="0"/>
      <w:marRight w:val="0"/>
      <w:marTop w:val="0"/>
      <w:marBottom w:val="0"/>
      <w:divBdr>
        <w:top w:val="none" w:sz="0" w:space="0" w:color="auto"/>
        <w:left w:val="none" w:sz="0" w:space="0" w:color="auto"/>
        <w:bottom w:val="none" w:sz="0" w:space="0" w:color="auto"/>
        <w:right w:val="none" w:sz="0" w:space="0" w:color="auto"/>
      </w:divBdr>
    </w:div>
    <w:div w:id="1685864840">
      <w:bodyDiv w:val="1"/>
      <w:marLeft w:val="0"/>
      <w:marRight w:val="0"/>
      <w:marTop w:val="0"/>
      <w:marBottom w:val="0"/>
      <w:divBdr>
        <w:top w:val="none" w:sz="0" w:space="0" w:color="auto"/>
        <w:left w:val="none" w:sz="0" w:space="0" w:color="auto"/>
        <w:bottom w:val="none" w:sz="0" w:space="0" w:color="auto"/>
        <w:right w:val="none" w:sz="0" w:space="0" w:color="auto"/>
      </w:divBdr>
    </w:div>
    <w:div w:id="1818453159">
      <w:bodyDiv w:val="1"/>
      <w:marLeft w:val="0"/>
      <w:marRight w:val="0"/>
      <w:marTop w:val="0"/>
      <w:marBottom w:val="0"/>
      <w:divBdr>
        <w:top w:val="none" w:sz="0" w:space="0" w:color="auto"/>
        <w:left w:val="none" w:sz="0" w:space="0" w:color="auto"/>
        <w:bottom w:val="none" w:sz="0" w:space="0" w:color="auto"/>
        <w:right w:val="none" w:sz="0" w:space="0" w:color="auto"/>
      </w:divBdr>
      <w:divsChild>
        <w:div w:id="169297195">
          <w:marLeft w:val="0"/>
          <w:marRight w:val="0"/>
          <w:marTop w:val="0"/>
          <w:marBottom w:val="0"/>
          <w:divBdr>
            <w:top w:val="none" w:sz="0" w:space="0" w:color="auto"/>
            <w:left w:val="none" w:sz="0" w:space="0" w:color="auto"/>
            <w:bottom w:val="none" w:sz="0" w:space="0" w:color="auto"/>
            <w:right w:val="none" w:sz="0" w:space="0" w:color="auto"/>
          </w:divBdr>
        </w:div>
        <w:div w:id="573931216">
          <w:marLeft w:val="0"/>
          <w:marRight w:val="0"/>
          <w:marTop w:val="0"/>
          <w:marBottom w:val="0"/>
          <w:divBdr>
            <w:top w:val="none" w:sz="0" w:space="0" w:color="auto"/>
            <w:left w:val="none" w:sz="0" w:space="0" w:color="auto"/>
            <w:bottom w:val="none" w:sz="0" w:space="0" w:color="auto"/>
            <w:right w:val="none" w:sz="0" w:space="0" w:color="auto"/>
          </w:divBdr>
        </w:div>
        <w:div w:id="214657756">
          <w:marLeft w:val="0"/>
          <w:marRight w:val="0"/>
          <w:marTop w:val="0"/>
          <w:marBottom w:val="0"/>
          <w:divBdr>
            <w:top w:val="none" w:sz="0" w:space="0" w:color="auto"/>
            <w:left w:val="none" w:sz="0" w:space="0" w:color="auto"/>
            <w:bottom w:val="none" w:sz="0" w:space="0" w:color="auto"/>
            <w:right w:val="none" w:sz="0" w:space="0" w:color="auto"/>
          </w:divBdr>
        </w:div>
        <w:div w:id="338964826">
          <w:marLeft w:val="0"/>
          <w:marRight w:val="0"/>
          <w:marTop w:val="0"/>
          <w:marBottom w:val="0"/>
          <w:divBdr>
            <w:top w:val="none" w:sz="0" w:space="0" w:color="auto"/>
            <w:left w:val="none" w:sz="0" w:space="0" w:color="auto"/>
            <w:bottom w:val="none" w:sz="0" w:space="0" w:color="auto"/>
            <w:right w:val="none" w:sz="0" w:space="0" w:color="auto"/>
          </w:divBdr>
        </w:div>
        <w:div w:id="1642687002">
          <w:marLeft w:val="0"/>
          <w:marRight w:val="0"/>
          <w:marTop w:val="0"/>
          <w:marBottom w:val="0"/>
          <w:divBdr>
            <w:top w:val="none" w:sz="0" w:space="0" w:color="auto"/>
            <w:left w:val="none" w:sz="0" w:space="0" w:color="auto"/>
            <w:bottom w:val="none" w:sz="0" w:space="0" w:color="auto"/>
            <w:right w:val="none" w:sz="0" w:space="0" w:color="auto"/>
          </w:divBdr>
        </w:div>
        <w:div w:id="66004890">
          <w:marLeft w:val="0"/>
          <w:marRight w:val="0"/>
          <w:marTop w:val="0"/>
          <w:marBottom w:val="0"/>
          <w:divBdr>
            <w:top w:val="none" w:sz="0" w:space="0" w:color="auto"/>
            <w:left w:val="none" w:sz="0" w:space="0" w:color="auto"/>
            <w:bottom w:val="none" w:sz="0" w:space="0" w:color="auto"/>
            <w:right w:val="none" w:sz="0" w:space="0" w:color="auto"/>
          </w:divBdr>
        </w:div>
        <w:div w:id="1296988457">
          <w:marLeft w:val="0"/>
          <w:marRight w:val="0"/>
          <w:marTop w:val="0"/>
          <w:marBottom w:val="0"/>
          <w:divBdr>
            <w:top w:val="none" w:sz="0" w:space="0" w:color="auto"/>
            <w:left w:val="none" w:sz="0" w:space="0" w:color="auto"/>
            <w:bottom w:val="none" w:sz="0" w:space="0" w:color="auto"/>
            <w:right w:val="none" w:sz="0" w:space="0" w:color="auto"/>
          </w:divBdr>
        </w:div>
        <w:div w:id="1288703108">
          <w:marLeft w:val="0"/>
          <w:marRight w:val="0"/>
          <w:marTop w:val="0"/>
          <w:marBottom w:val="0"/>
          <w:divBdr>
            <w:top w:val="none" w:sz="0" w:space="0" w:color="auto"/>
            <w:left w:val="none" w:sz="0" w:space="0" w:color="auto"/>
            <w:bottom w:val="none" w:sz="0" w:space="0" w:color="auto"/>
            <w:right w:val="none" w:sz="0" w:space="0" w:color="auto"/>
          </w:divBdr>
        </w:div>
        <w:div w:id="588078210">
          <w:marLeft w:val="0"/>
          <w:marRight w:val="0"/>
          <w:marTop w:val="0"/>
          <w:marBottom w:val="0"/>
          <w:divBdr>
            <w:top w:val="none" w:sz="0" w:space="0" w:color="auto"/>
            <w:left w:val="none" w:sz="0" w:space="0" w:color="auto"/>
            <w:bottom w:val="none" w:sz="0" w:space="0" w:color="auto"/>
            <w:right w:val="none" w:sz="0" w:space="0" w:color="auto"/>
          </w:divBdr>
        </w:div>
        <w:div w:id="21164430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22DA82-3BDA-453A-BDB0-7C18AD7E3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11</Pages>
  <Words>3951</Words>
  <Characters>22527</Characters>
  <Application>Microsoft Office Word</Application>
  <DocSecurity>0</DocSecurity>
  <Lines>187</Lines>
  <Paragraphs>52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cisneros arza</dc:creator>
  <cp:keywords>, docId:C95D63E576F1F375C02E26199F559682</cp:keywords>
  <dc:description/>
  <cp:lastModifiedBy>Maria Apostolova</cp:lastModifiedBy>
  <cp:revision>8</cp:revision>
  <dcterms:created xsi:type="dcterms:W3CDTF">2025-10-28T13:21:00Z</dcterms:created>
  <dcterms:modified xsi:type="dcterms:W3CDTF">2025-10-28T15:39:00Z</dcterms:modified>
</cp:coreProperties>
</file>